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187"/>
        <w:gridCol w:w="3180"/>
      </w:tblGrid>
      <w:tr w:rsidR="00F121DE" w:rsidTr="005E6DA4">
        <w:trPr>
          <w:trHeight w:val="1128"/>
        </w:trPr>
        <w:tc>
          <w:tcPr>
            <w:tcW w:w="3204" w:type="dxa"/>
            <w:shd w:val="clear" w:color="auto" w:fill="auto"/>
            <w:vAlign w:val="center"/>
          </w:tcPr>
          <w:p w:rsidR="00F121DE" w:rsidRDefault="00E10CC6" w:rsidP="005E6DA4">
            <w:pPr>
              <w:tabs>
                <w:tab w:val="clear" w:pos="0"/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  <w:tab w:val="clear" w:pos="8640"/>
                <w:tab w:val="clear" w:pos="9072"/>
              </w:tabs>
              <w:jc w:val="center"/>
            </w:pPr>
            <w:r>
              <w:rPr>
                <w:noProof/>
                <w:lang w:val="es-BO" w:eastAsia="es-BO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-292100</wp:posOffset>
                  </wp:positionV>
                  <wp:extent cx="1600200" cy="552450"/>
                  <wp:effectExtent l="0" t="0" r="0" b="0"/>
                  <wp:wrapSquare wrapText="bothSides"/>
                  <wp:docPr id="110" name="Imagen 110" descr="LOGO SIN 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LOGO SIN 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04" w:type="dxa"/>
            <w:shd w:val="clear" w:color="auto" w:fill="auto"/>
          </w:tcPr>
          <w:p w:rsidR="00F121DE" w:rsidRDefault="00F121DE" w:rsidP="005E6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</w:p>
          <w:p w:rsidR="00F121DE" w:rsidRDefault="00F121DE" w:rsidP="005E6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F121DE">
              <w:rPr>
                <w:sz w:val="24"/>
              </w:rPr>
              <w:t>MONITOREO DE VIBRACIONES HUMANAS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F121DE" w:rsidRPr="0082549C" w:rsidRDefault="00257E21" w:rsidP="00825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  <w:r w:rsidRPr="0082549C">
              <w:rPr>
                <w:sz w:val="24"/>
              </w:rPr>
              <w:t>ANEXO F</w:t>
            </w:r>
          </w:p>
          <w:p w:rsidR="00F121DE" w:rsidRDefault="0082549C" w:rsidP="00825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82549C">
              <w:rPr>
                <w:sz w:val="24"/>
              </w:rPr>
              <w:t>PG-1-DGSMS-83</w:t>
            </w:r>
          </w:p>
        </w:tc>
      </w:tr>
    </w:tbl>
    <w:p w:rsidR="00EA0C7B" w:rsidRPr="005703FB" w:rsidRDefault="00EA0C7B" w:rsidP="0063107A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</w:pPr>
    </w:p>
    <w:p w:rsidR="00FB5259" w:rsidRPr="00D271F2" w:rsidRDefault="002C6F5E" w:rsidP="00C461BD">
      <w:pPr>
        <w:pStyle w:val="Ttulo1"/>
        <w:tabs>
          <w:tab w:val="clear" w:pos="720"/>
          <w:tab w:val="left" w:pos="567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0" w:name="_Toc259490845"/>
      <w:bookmarkStart w:id="1" w:name="_Toc267383548"/>
      <w:bookmarkStart w:id="2" w:name="_Toc267435344"/>
      <w:bookmarkStart w:id="3" w:name="_Toc269817548"/>
      <w:bookmarkStart w:id="4" w:name="_Toc277149889"/>
      <w:bookmarkStart w:id="5" w:name="_Toc259490846"/>
      <w:bookmarkStart w:id="6" w:name="_Toc267383549"/>
      <w:bookmarkStart w:id="7" w:name="_Toc267435345"/>
      <w:bookmarkStart w:id="8" w:name="_Toc269817549"/>
      <w:bookmarkStart w:id="9" w:name="_Toc277149890"/>
      <w:bookmarkStart w:id="10" w:name="_Toc259490847"/>
      <w:bookmarkStart w:id="11" w:name="_Toc267383550"/>
      <w:bookmarkStart w:id="12" w:name="_Toc267435346"/>
      <w:bookmarkStart w:id="13" w:name="_Toc269817550"/>
      <w:bookmarkStart w:id="14" w:name="_Toc277149891"/>
      <w:bookmarkStart w:id="15" w:name="_Toc259490876"/>
      <w:bookmarkStart w:id="16" w:name="_Toc267383579"/>
      <w:bookmarkStart w:id="17" w:name="_Toc267435375"/>
      <w:bookmarkStart w:id="18" w:name="_Toc269817579"/>
      <w:bookmarkStart w:id="19" w:name="_Toc277149920"/>
      <w:bookmarkStart w:id="20" w:name="_Toc259490879"/>
      <w:bookmarkStart w:id="21" w:name="_Toc267383582"/>
      <w:bookmarkStart w:id="22" w:name="_Toc267435378"/>
      <w:bookmarkStart w:id="23" w:name="_Toc269817582"/>
      <w:bookmarkStart w:id="24" w:name="_Toc277149923"/>
      <w:bookmarkStart w:id="25" w:name="_Toc259490880"/>
      <w:bookmarkStart w:id="26" w:name="_Toc267383583"/>
      <w:bookmarkStart w:id="27" w:name="_Toc267435379"/>
      <w:bookmarkStart w:id="28" w:name="_Toc269817583"/>
      <w:bookmarkStart w:id="29" w:name="_Toc277149924"/>
      <w:bookmarkStart w:id="30" w:name="_Toc392670121"/>
      <w:bookmarkStart w:id="31" w:name="_Toc121414514"/>
      <w:bookmarkStart w:id="32" w:name="_Toc1226955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D271F2">
        <w:rPr>
          <w:rFonts w:ascii="Arial" w:hAnsi="Arial" w:cs="Arial"/>
          <w:sz w:val="22"/>
          <w:szCs w:val="24"/>
          <w:lang w:val="es-VE"/>
        </w:rPr>
        <w:t>OBJETIVO</w:t>
      </w:r>
      <w:r w:rsidR="00D67D22">
        <w:rPr>
          <w:rFonts w:ascii="Arial" w:hAnsi="Arial" w:cs="Arial"/>
          <w:sz w:val="22"/>
          <w:szCs w:val="24"/>
          <w:lang w:val="es-VE"/>
        </w:rPr>
        <w:t xml:space="preserve"> DEL MONITOREO</w:t>
      </w:r>
      <w:bookmarkEnd w:id="30"/>
    </w:p>
    <w:p w:rsidR="007A406D" w:rsidRDefault="002A049E" w:rsidP="00DD6AF5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pacing w:before="120" w:line="360" w:lineRule="auto"/>
        <w:jc w:val="both"/>
        <w:rPr>
          <w:lang w:val="es-VE"/>
        </w:rPr>
      </w:pPr>
      <w:r>
        <w:rPr>
          <w:lang w:val="es-VE"/>
        </w:rPr>
        <w:t>Evaluar</w:t>
      </w:r>
      <w:r w:rsidR="002B3BAD">
        <w:rPr>
          <w:lang w:val="es-VE"/>
        </w:rPr>
        <w:t xml:space="preserve"> de </w:t>
      </w:r>
      <w:r w:rsidR="00473571">
        <w:rPr>
          <w:lang w:val="es-VE"/>
        </w:rPr>
        <w:t>los niveles de Vibración (Aceleración)</w:t>
      </w:r>
      <w:r w:rsidR="002B3BAD">
        <w:rPr>
          <w:lang w:val="es-VE"/>
        </w:rPr>
        <w:t xml:space="preserve"> a los que se </w:t>
      </w:r>
      <w:r w:rsidR="007A406D">
        <w:rPr>
          <w:lang w:val="es-VE"/>
        </w:rPr>
        <w:t>encuentra</w:t>
      </w:r>
      <w:r w:rsidR="002B3BAD">
        <w:rPr>
          <w:lang w:val="es-VE"/>
        </w:rPr>
        <w:t xml:space="preserve"> expuesto el personal </w:t>
      </w:r>
      <w:r w:rsidR="00015DD3">
        <w:rPr>
          <w:lang w:val="es-VE"/>
        </w:rPr>
        <w:t xml:space="preserve">dentro de </w:t>
      </w:r>
      <w:r w:rsidR="0082549C" w:rsidRPr="0082549C">
        <w:rPr>
          <w:lang w:val="es-VE"/>
        </w:rPr>
        <w:t>YPFB Refinación</w:t>
      </w:r>
      <w:r w:rsidR="002B3BAD">
        <w:rPr>
          <w:lang w:val="es-VE"/>
        </w:rPr>
        <w:t xml:space="preserve">, para determinar si los tiempos de exposición son los adecuados para evitar </w:t>
      </w:r>
      <w:r w:rsidR="00A55F04" w:rsidRPr="00CC7B10">
        <w:rPr>
          <w:lang w:val="es-VE"/>
        </w:rPr>
        <w:t>cualquier factor de riesgo de salud ocupacional</w:t>
      </w:r>
      <w:r w:rsidR="007A406D">
        <w:rPr>
          <w:lang w:val="es-VE"/>
        </w:rPr>
        <w:t>.</w:t>
      </w:r>
    </w:p>
    <w:p w:rsidR="00CC6713" w:rsidRDefault="00CC6713" w:rsidP="00CC6713">
      <w:pPr>
        <w:pStyle w:val="Ttulo1"/>
        <w:tabs>
          <w:tab w:val="clear" w:pos="720"/>
          <w:tab w:val="left" w:pos="567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33" w:name="_Toc392670123"/>
      <w:r>
        <w:rPr>
          <w:rFonts w:ascii="Arial" w:hAnsi="Arial" w:cs="Arial"/>
          <w:sz w:val="22"/>
          <w:szCs w:val="24"/>
          <w:lang w:val="es-VE"/>
        </w:rPr>
        <w:t>EQUIPO</w:t>
      </w:r>
      <w:r w:rsidR="002A049E">
        <w:rPr>
          <w:rFonts w:ascii="Arial" w:hAnsi="Arial" w:cs="Arial"/>
          <w:sz w:val="22"/>
          <w:szCs w:val="24"/>
          <w:lang w:val="es-VE"/>
        </w:rPr>
        <w:t xml:space="preserve"> A</w:t>
      </w:r>
      <w:r>
        <w:rPr>
          <w:rFonts w:ascii="Arial" w:hAnsi="Arial" w:cs="Arial"/>
          <w:sz w:val="22"/>
          <w:szCs w:val="24"/>
          <w:lang w:val="es-VE"/>
        </w:rPr>
        <w:t xml:space="preserve"> UTILIZA</w:t>
      </w:r>
      <w:bookmarkEnd w:id="33"/>
      <w:r w:rsidR="002A049E">
        <w:rPr>
          <w:rFonts w:ascii="Arial" w:hAnsi="Arial" w:cs="Arial"/>
          <w:sz w:val="22"/>
          <w:szCs w:val="24"/>
          <w:lang w:val="es-VE"/>
        </w:rPr>
        <w:t>R</w:t>
      </w:r>
    </w:p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 w:firstRow="1" w:lastRow="0" w:firstColumn="1" w:lastColumn="0" w:noHBand="0" w:noVBand="1"/>
      </w:tblPr>
      <w:tblGrid>
        <w:gridCol w:w="4143"/>
        <w:gridCol w:w="5334"/>
      </w:tblGrid>
      <w:tr w:rsidR="002A049E" w:rsidRPr="002A049E" w:rsidTr="002A049E">
        <w:trPr>
          <w:trHeight w:val="250"/>
        </w:trPr>
        <w:tc>
          <w:tcPr>
            <w:tcW w:w="4143" w:type="dxa"/>
            <w:shd w:val="clear" w:color="auto" w:fill="E6EED5"/>
          </w:tcPr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A049E">
              <w:rPr>
                <w:rFonts w:cs="Arial"/>
                <w:b/>
                <w:bCs/>
                <w:sz w:val="18"/>
                <w:szCs w:val="18"/>
              </w:rPr>
              <w:t>EQUIPO</w:t>
            </w:r>
          </w:p>
        </w:tc>
        <w:tc>
          <w:tcPr>
            <w:tcW w:w="5334" w:type="dxa"/>
            <w:shd w:val="clear" w:color="auto" w:fill="E6EED5"/>
          </w:tcPr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A049E">
              <w:rPr>
                <w:rFonts w:cs="Arial"/>
                <w:b/>
                <w:bCs/>
                <w:sz w:val="18"/>
                <w:szCs w:val="18"/>
              </w:rPr>
              <w:t>CARACTERISTICAS</w:t>
            </w:r>
          </w:p>
        </w:tc>
      </w:tr>
      <w:tr w:rsidR="002A049E" w:rsidRPr="002A049E" w:rsidTr="002A049E">
        <w:trPr>
          <w:trHeight w:val="4055"/>
        </w:trPr>
        <w:tc>
          <w:tcPr>
            <w:tcW w:w="4143" w:type="dxa"/>
            <w:shd w:val="clear" w:color="auto" w:fill="C2D69B"/>
          </w:tcPr>
          <w:p w:rsidR="002A049E" w:rsidRPr="002A049E" w:rsidRDefault="00E10CC6" w:rsidP="00BB37F1">
            <w:pPr>
              <w:pStyle w:val="Textoindependiente"/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A049E">
              <w:rPr>
                <w:noProof/>
                <w:sz w:val="18"/>
                <w:szCs w:val="18"/>
                <w:lang w:val="es-BO" w:eastAsia="es-BO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894080</wp:posOffset>
                  </wp:positionV>
                  <wp:extent cx="1874520" cy="1804670"/>
                  <wp:effectExtent l="0" t="0" r="0" b="5080"/>
                  <wp:wrapNone/>
                  <wp:docPr id="111" name="Imagen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180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049E">
              <w:rPr>
                <w:noProof/>
                <w:sz w:val="18"/>
                <w:szCs w:val="18"/>
                <w:lang w:val="es-BO" w:eastAsia="es-BO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155575</wp:posOffset>
                  </wp:positionV>
                  <wp:extent cx="1874520" cy="738505"/>
                  <wp:effectExtent l="0" t="0" r="0" b="4445"/>
                  <wp:wrapNone/>
                  <wp:docPr id="112" name="Imagen 112" descr="quest-technologies-L31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quest-technologies-L31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738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34" w:type="dxa"/>
            <w:shd w:val="clear" w:color="auto" w:fill="C2D69B"/>
          </w:tcPr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</w:rPr>
            </w:pPr>
            <w:r w:rsidRPr="002A049E">
              <w:rPr>
                <w:rFonts w:cs="Arial"/>
                <w:bCs/>
                <w:sz w:val="18"/>
                <w:szCs w:val="18"/>
              </w:rPr>
              <w:t xml:space="preserve">El </w:t>
            </w:r>
            <w:proofErr w:type="spellStart"/>
            <w:r w:rsidRPr="002A049E">
              <w:rPr>
                <w:rFonts w:cs="Arial"/>
                <w:bCs/>
                <w:sz w:val="18"/>
                <w:szCs w:val="18"/>
              </w:rPr>
              <w:t>HAVPro</w:t>
            </w:r>
            <w:proofErr w:type="spellEnd"/>
            <w:r w:rsidRPr="002A049E">
              <w:rPr>
                <w:rFonts w:cs="Arial"/>
                <w:bCs/>
                <w:sz w:val="18"/>
                <w:szCs w:val="18"/>
              </w:rPr>
              <w:t xml:space="preserve"> es un avanzado instrumento de tres canales para obtener mediciones </w:t>
            </w:r>
            <w:proofErr w:type="spellStart"/>
            <w:r w:rsidRPr="002A049E">
              <w:rPr>
                <w:rFonts w:cs="Arial"/>
                <w:bCs/>
                <w:sz w:val="18"/>
                <w:szCs w:val="18"/>
              </w:rPr>
              <w:t>triaxiales</w:t>
            </w:r>
            <w:proofErr w:type="spellEnd"/>
            <w:r w:rsidRPr="002A049E">
              <w:rPr>
                <w:rFonts w:cs="Arial"/>
                <w:bCs/>
                <w:sz w:val="18"/>
                <w:szCs w:val="18"/>
              </w:rPr>
              <w:t xml:space="preserve"> de vibración en herramientas </w:t>
            </w:r>
            <w:r w:rsidR="005D2390" w:rsidRPr="002A049E">
              <w:rPr>
                <w:rFonts w:cs="Arial"/>
                <w:bCs/>
                <w:sz w:val="18"/>
                <w:szCs w:val="18"/>
              </w:rPr>
              <w:t>electrónicas</w:t>
            </w:r>
            <w:r w:rsidRPr="002A049E">
              <w:rPr>
                <w:rFonts w:cs="Arial"/>
                <w:bCs/>
                <w:sz w:val="18"/>
                <w:szCs w:val="18"/>
              </w:rPr>
              <w:t>, maquinaria, equipo de transporte y muchas otras fuentes en el lugar de trabajo. El instrumento tiene muchos parámetros configurables para adecuarse a multitud de aplicaciones. Hay soporte de las entradas de modo de voltaje, modo de carga y directo. • Cumple con CE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</w:rPr>
            </w:pPr>
            <w:r w:rsidRPr="002A049E">
              <w:rPr>
                <w:rFonts w:cs="Arial"/>
                <w:bCs/>
                <w:sz w:val="18"/>
                <w:szCs w:val="18"/>
              </w:rPr>
              <w:t>• ISO 8041 Tipo 1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</w:rPr>
            </w:pPr>
            <w:r w:rsidRPr="002A049E">
              <w:rPr>
                <w:rFonts w:cs="Arial"/>
                <w:bCs/>
                <w:sz w:val="18"/>
                <w:szCs w:val="18"/>
              </w:rPr>
              <w:t>• ISO 5349 Vibración de mano y brazo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</w:rPr>
            </w:pPr>
            <w:r w:rsidRPr="002A049E">
              <w:rPr>
                <w:rFonts w:cs="Arial"/>
                <w:bCs/>
                <w:sz w:val="18"/>
                <w:szCs w:val="18"/>
              </w:rPr>
              <w:t>• ISO 2631 Vibración de todo el cuerpo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  <w:lang w:val="en-US"/>
              </w:rPr>
            </w:pPr>
            <w:r w:rsidRPr="002A049E">
              <w:rPr>
                <w:rFonts w:cs="Arial"/>
                <w:bCs/>
                <w:sz w:val="18"/>
                <w:szCs w:val="18"/>
                <w:lang w:val="en-US"/>
              </w:rPr>
              <w:t>• ANSI S3.34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  <w:lang w:val="en-US"/>
              </w:rPr>
            </w:pPr>
            <w:r w:rsidRPr="002A049E">
              <w:rPr>
                <w:rFonts w:cs="Arial"/>
                <w:bCs/>
                <w:sz w:val="18"/>
                <w:szCs w:val="18"/>
                <w:lang w:val="en-US"/>
              </w:rPr>
              <w:t>• ANSI S3.18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  <w:lang w:val="en-US"/>
              </w:rPr>
            </w:pPr>
            <w:r w:rsidRPr="002A049E">
              <w:rPr>
                <w:rFonts w:cs="Arial"/>
                <w:bCs/>
                <w:sz w:val="18"/>
                <w:szCs w:val="18"/>
                <w:lang w:val="en-US"/>
              </w:rPr>
              <w:t>• ACGIH 2004 WBV &amp; HAV TLV’s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</w:rPr>
            </w:pPr>
            <w:r w:rsidRPr="002A049E">
              <w:rPr>
                <w:rFonts w:cs="Arial"/>
                <w:bCs/>
                <w:sz w:val="18"/>
                <w:szCs w:val="18"/>
              </w:rPr>
              <w:t>• NIOSH</w:t>
            </w:r>
          </w:p>
          <w:p w:rsidR="002A049E" w:rsidRPr="002A049E" w:rsidRDefault="002A049E" w:rsidP="00BB37F1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sz w:val="18"/>
                <w:szCs w:val="18"/>
                <w:lang w:val="en-US"/>
              </w:rPr>
            </w:pPr>
            <w:r w:rsidRPr="002A049E">
              <w:rPr>
                <w:rFonts w:cs="Arial"/>
                <w:bCs/>
                <w:sz w:val="18"/>
                <w:szCs w:val="18"/>
                <w:lang w:val="en-US"/>
              </w:rPr>
              <w:t>• European Vibration Directive 2002/44/EC dated June 2002</w:t>
            </w:r>
          </w:p>
        </w:tc>
      </w:tr>
    </w:tbl>
    <w:p w:rsidR="007A406D" w:rsidRDefault="007A406D" w:rsidP="00433001">
      <w:pPr>
        <w:rPr>
          <w:lang w:val="es-VE"/>
        </w:rPr>
      </w:pPr>
    </w:p>
    <w:p w:rsidR="002A049E" w:rsidRPr="007A3953" w:rsidRDefault="002A049E" w:rsidP="002A049E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r w:rsidRPr="007A3953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Cualquier otro equipo de características similares debe ser presentado previa a las mediciones para su validación.</w:t>
      </w:r>
    </w:p>
    <w:p w:rsidR="009D1A41" w:rsidRPr="007A3953" w:rsidRDefault="009D1A41" w:rsidP="009D1A41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r w:rsidRPr="007A3953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El equipo utilizado debe ser declarado en el registro correspondiente indicando sus caracterí</w:t>
      </w:r>
      <w:r w:rsidR="00AE6C81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 xml:space="preserve">sticas y fecha </w:t>
      </w:r>
      <w:r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de calibración, próxima calibración o contrastación vigente.</w:t>
      </w:r>
    </w:p>
    <w:p w:rsidR="003018DA" w:rsidRPr="001248DD" w:rsidRDefault="003018DA" w:rsidP="003018DA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lang w:val="en-US"/>
        </w:rPr>
      </w:pPr>
    </w:p>
    <w:p w:rsidR="004B6237" w:rsidRDefault="004B6237" w:rsidP="004B6237">
      <w:pPr>
        <w:pStyle w:val="Ttulo1"/>
        <w:tabs>
          <w:tab w:val="clear" w:pos="720"/>
          <w:tab w:val="left" w:pos="567"/>
          <w:tab w:val="num" w:pos="2706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34" w:name="_Toc259490884"/>
      <w:bookmarkStart w:id="35" w:name="_Toc267383587"/>
      <w:bookmarkStart w:id="36" w:name="_Toc267435383"/>
      <w:bookmarkStart w:id="37" w:name="_Toc269817587"/>
      <w:bookmarkStart w:id="38" w:name="_Toc277149928"/>
      <w:bookmarkStart w:id="39" w:name="_Toc259438868"/>
      <w:bookmarkStart w:id="40" w:name="_Toc392670126"/>
      <w:bookmarkEnd w:id="34"/>
      <w:bookmarkEnd w:id="35"/>
      <w:bookmarkEnd w:id="36"/>
      <w:bookmarkEnd w:id="37"/>
      <w:bookmarkEnd w:id="38"/>
      <w:r w:rsidRPr="00A4430F">
        <w:rPr>
          <w:rFonts w:ascii="Arial" w:hAnsi="Arial" w:cs="Arial"/>
          <w:sz w:val="22"/>
          <w:szCs w:val="24"/>
          <w:lang w:val="es-VE"/>
        </w:rPr>
        <w:t>DESCRIPCION DE LAS ACTIVIDADES DE MONITOREO</w:t>
      </w:r>
      <w:bookmarkEnd w:id="39"/>
      <w:bookmarkEnd w:id="40"/>
    </w:p>
    <w:p w:rsidR="004B6237" w:rsidRPr="00DF5E3D" w:rsidRDefault="004B6237" w:rsidP="004B6237">
      <w:pPr>
        <w:pStyle w:val="Ttulo2"/>
        <w:rPr>
          <w:sz w:val="22"/>
        </w:rPr>
      </w:pPr>
      <w:bookmarkStart w:id="41" w:name="_Toc259438869"/>
      <w:bookmarkStart w:id="42" w:name="_Toc392670127"/>
      <w:r w:rsidRPr="00A4430F">
        <w:rPr>
          <w:sz w:val="22"/>
          <w:lang w:val="es-BO"/>
        </w:rPr>
        <w:t>Actividades</w:t>
      </w:r>
      <w:r w:rsidRPr="00A4430F">
        <w:rPr>
          <w:sz w:val="22"/>
        </w:rPr>
        <w:t xml:space="preserve"> </w:t>
      </w:r>
      <w:r w:rsidRPr="00A4430F">
        <w:rPr>
          <w:sz w:val="22"/>
          <w:lang w:val="es-BO"/>
        </w:rPr>
        <w:t>del Monitoreo</w:t>
      </w:r>
      <w:bookmarkEnd w:id="41"/>
      <w:bookmarkEnd w:id="42"/>
    </w:p>
    <w:p w:rsidR="002D2048" w:rsidRPr="00DF5E3D" w:rsidRDefault="00433001" w:rsidP="002D2048">
      <w:pPr>
        <w:pStyle w:val="Text"/>
      </w:pPr>
      <w:r>
        <w:t>Se</w:t>
      </w:r>
      <w:r w:rsidR="002D2048">
        <w:t xml:space="preserve"> debe realizar un reconocimiento de las actividades realizadas en la empresa, recabando toda aquella </w:t>
      </w:r>
      <w:r w:rsidR="002D2048">
        <w:lastRenderedPageBreak/>
        <w:t>información técnica y administrativa que permita seleccionar las áreas y puestos a evaluar, los procesos de trabajo en los cuales se produce la exposición y el método apropiado para medir las vibraciones.</w:t>
      </w:r>
    </w:p>
    <w:p w:rsidR="004B6237" w:rsidRPr="00DF5E3D" w:rsidRDefault="004B6237" w:rsidP="004B623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>Preparación de</w:t>
      </w:r>
      <w:r w:rsidR="0097183D">
        <w:t>l</w:t>
      </w:r>
      <w:r w:rsidRPr="00A4430F">
        <w:t xml:space="preserve"> </w:t>
      </w:r>
      <w:r w:rsidR="0097183D">
        <w:t>equipo</w:t>
      </w:r>
      <w:r w:rsidRPr="00A4430F">
        <w:t xml:space="preserve"> para el monitoreo </w:t>
      </w:r>
      <w:r w:rsidR="0097183D">
        <w:t>Vibraciones</w:t>
      </w:r>
      <w:r w:rsidRPr="00A4430F">
        <w:t>.</w:t>
      </w:r>
    </w:p>
    <w:p w:rsidR="004B6237" w:rsidRPr="00DF5E3D" w:rsidRDefault="004B6237" w:rsidP="004B623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>Verificación de la lectura del equipo.</w:t>
      </w:r>
    </w:p>
    <w:p w:rsidR="004B6237" w:rsidRDefault="004B6237" w:rsidP="00680A7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 xml:space="preserve">Colocación del </w:t>
      </w:r>
      <w:proofErr w:type="spellStart"/>
      <w:r w:rsidR="0097183D">
        <w:t>Vibrometro</w:t>
      </w:r>
      <w:proofErr w:type="spellEnd"/>
      <w:r w:rsidRPr="00A4430F">
        <w:t xml:space="preserve"> </w:t>
      </w:r>
      <w:r w:rsidR="0097183D">
        <w:t>en el área del equipo a ser evaluado, para tomas los criterios de vibración de manos y Cuerpo entero</w:t>
      </w:r>
      <w:r w:rsidR="00680A77">
        <w:t xml:space="preserve">, Los sistemas de coordenadas </w:t>
      </w:r>
      <w:proofErr w:type="spellStart"/>
      <w:r w:rsidR="00680A77">
        <w:t>basicentricas</w:t>
      </w:r>
      <w:proofErr w:type="spellEnd"/>
      <w:r w:rsidR="00680A77">
        <w:t xml:space="preserve"> se presentan en las figuras 1 y 2 para la exposición de cuerpo entero y de mano – brazo, respectivamente.</w:t>
      </w:r>
    </w:p>
    <w:p w:rsidR="001248DD" w:rsidRDefault="001248DD" w:rsidP="001248DD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1248DD" w:rsidRDefault="001248DD" w:rsidP="001248DD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1248DD" w:rsidRDefault="001248DD" w:rsidP="001248DD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Pr="00680A77" w:rsidRDefault="00E10CC6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center"/>
        <w:rPr>
          <w:rFonts w:cs="Arial"/>
          <w:sz w:val="16"/>
          <w:lang w:val="es-BO"/>
        </w:rPr>
      </w:pPr>
      <w:r w:rsidRPr="00680A77">
        <w:rPr>
          <w:rFonts w:cs="Arial"/>
          <w:b/>
          <w:noProof/>
          <w:sz w:val="16"/>
          <w:lang w:val="es-BO" w:eastAsia="es-BO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48260</wp:posOffset>
            </wp:positionV>
            <wp:extent cx="1171575" cy="3533775"/>
            <wp:effectExtent l="0" t="0" r="9525" b="9525"/>
            <wp:wrapNone/>
            <wp:docPr id="101" name="Imagen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0A77">
        <w:rPr>
          <w:rFonts w:cs="Arial"/>
          <w:b/>
          <w:noProof/>
          <w:sz w:val="16"/>
          <w:lang w:val="es-BO" w:eastAsia="es-BO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200660</wp:posOffset>
            </wp:positionV>
            <wp:extent cx="2619375" cy="3190875"/>
            <wp:effectExtent l="0" t="0" r="9525" b="9525"/>
            <wp:wrapNone/>
            <wp:docPr id="100" name="Imagen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A77" w:rsidRPr="00680A77">
        <w:rPr>
          <w:rFonts w:cs="Arial"/>
          <w:b/>
          <w:spacing w:val="0"/>
          <w:szCs w:val="23"/>
          <w:lang w:val="es-BO" w:eastAsia="en-US"/>
        </w:rPr>
        <w:t>Figura 1:</w:t>
      </w:r>
      <w:r w:rsidR="00680A77" w:rsidRPr="00680A77">
        <w:rPr>
          <w:rFonts w:cs="Arial"/>
          <w:spacing w:val="0"/>
          <w:szCs w:val="23"/>
          <w:lang w:val="es-BO" w:eastAsia="en-US"/>
        </w:rPr>
        <w:t xml:space="preserve"> Ejes </w:t>
      </w:r>
      <w:proofErr w:type="spellStart"/>
      <w:r w:rsidR="00680A77" w:rsidRPr="00680A77">
        <w:rPr>
          <w:rFonts w:cs="Arial"/>
          <w:spacing w:val="0"/>
          <w:szCs w:val="23"/>
          <w:lang w:val="es-BO" w:eastAsia="en-US"/>
        </w:rPr>
        <w:t>basicéntricos</w:t>
      </w:r>
      <w:proofErr w:type="spellEnd"/>
      <w:r w:rsidR="00680A77" w:rsidRPr="00680A77">
        <w:rPr>
          <w:rFonts w:cs="Arial"/>
          <w:spacing w:val="0"/>
          <w:szCs w:val="23"/>
          <w:lang w:val="es-BO" w:eastAsia="en-US"/>
        </w:rPr>
        <w:t xml:space="preserve"> del cuerpo humano</w:t>
      </w:r>
    </w:p>
    <w:p w:rsidR="00680A77" w:rsidRPr="001248DD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lang w:val="es-BO"/>
        </w:rPr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Pr="00DF5E3D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E10CC6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  <w:r>
        <w:rPr>
          <w:noProof/>
          <w:lang w:val="es-BO" w:eastAsia="es-BO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-189865</wp:posOffset>
            </wp:positionV>
            <wp:extent cx="4752975" cy="1428750"/>
            <wp:effectExtent l="0" t="0" r="9525" b="0"/>
            <wp:wrapNone/>
            <wp:docPr id="102" name="Imagen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ind w:left="2160"/>
        <w:jc w:val="both"/>
      </w:pPr>
      <w:r>
        <w:t>Eje X es la dirección de espalda a pecho.</w:t>
      </w: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ind w:left="2160"/>
        <w:jc w:val="both"/>
      </w:pPr>
      <w:r>
        <w:t>Eje Y es la dirección de lado derecho a izquierdo.</w:t>
      </w: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ind w:left="2160"/>
        <w:jc w:val="both"/>
      </w:pPr>
      <w:r>
        <w:t>Eje Z es la dirección de los pies o parte inferior, a la cabeza.</w:t>
      </w: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center"/>
      </w:pPr>
      <w:r w:rsidRPr="00680A77">
        <w:rPr>
          <w:rFonts w:cs="Arial"/>
          <w:b/>
          <w:spacing w:val="0"/>
          <w:szCs w:val="23"/>
          <w:lang w:val="es-BO" w:eastAsia="en-US"/>
        </w:rPr>
        <w:t xml:space="preserve">Figura </w:t>
      </w:r>
      <w:r>
        <w:rPr>
          <w:rFonts w:cs="Arial"/>
          <w:b/>
          <w:spacing w:val="0"/>
          <w:szCs w:val="23"/>
          <w:lang w:val="es-BO" w:eastAsia="en-US"/>
        </w:rPr>
        <w:t>2</w:t>
      </w:r>
      <w:r w:rsidRPr="00680A77">
        <w:rPr>
          <w:rFonts w:cs="Arial"/>
          <w:b/>
          <w:spacing w:val="0"/>
          <w:szCs w:val="23"/>
          <w:lang w:val="es-BO" w:eastAsia="en-US"/>
        </w:rPr>
        <w:t>:</w:t>
      </w:r>
      <w:r w:rsidRPr="00680A77">
        <w:rPr>
          <w:rFonts w:cs="Arial"/>
          <w:spacing w:val="0"/>
          <w:szCs w:val="23"/>
          <w:lang w:val="es-BO" w:eastAsia="en-US"/>
        </w:rPr>
        <w:t xml:space="preserve"> Ejes </w:t>
      </w:r>
      <w:proofErr w:type="spellStart"/>
      <w:r w:rsidRPr="00680A77">
        <w:rPr>
          <w:rFonts w:cs="Arial"/>
          <w:spacing w:val="0"/>
          <w:szCs w:val="23"/>
          <w:lang w:val="es-BO" w:eastAsia="en-US"/>
        </w:rPr>
        <w:t>basicéntricos</w:t>
      </w:r>
      <w:proofErr w:type="spellEnd"/>
      <w:r w:rsidRPr="00680A77">
        <w:rPr>
          <w:rFonts w:cs="Arial"/>
          <w:spacing w:val="0"/>
          <w:szCs w:val="23"/>
          <w:lang w:val="es-BO" w:eastAsia="en-US"/>
        </w:rPr>
        <w:t xml:space="preserve"> del cuerpo humano</w:t>
      </w:r>
    </w:p>
    <w:p w:rsidR="00680A77" w:rsidRDefault="00E10CC6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  <w:r>
        <w:rPr>
          <w:noProof/>
          <w:lang w:val="es-BO" w:eastAsia="es-BO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76835</wp:posOffset>
            </wp:positionV>
            <wp:extent cx="3309620" cy="1856740"/>
            <wp:effectExtent l="0" t="0" r="5080" b="0"/>
            <wp:wrapNone/>
            <wp:docPr id="103" name="Imagen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62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ind w:firstLine="720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ind w:firstLine="720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ind w:firstLine="720"/>
        <w:jc w:val="both"/>
      </w:pP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ind w:firstLine="720"/>
        <w:jc w:val="both"/>
      </w:pPr>
    </w:p>
    <w:p w:rsidR="00680A77" w:rsidRPr="005E5294" w:rsidRDefault="00680A77" w:rsidP="005E5294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autoSpaceDE w:val="0"/>
        <w:autoSpaceDN w:val="0"/>
        <w:adjustRightInd w:val="0"/>
        <w:spacing w:after="0" w:line="276" w:lineRule="auto"/>
        <w:ind w:left="1440" w:firstLine="720"/>
        <w:rPr>
          <w:rFonts w:cs="Arial"/>
          <w:spacing w:val="0"/>
          <w:szCs w:val="23"/>
          <w:lang w:val="es-BO" w:eastAsia="en-US"/>
        </w:rPr>
      </w:pPr>
      <w:r w:rsidRPr="005E5294">
        <w:rPr>
          <w:rFonts w:cs="Arial"/>
          <w:spacing w:val="0"/>
          <w:szCs w:val="23"/>
          <w:lang w:val="es-BO" w:eastAsia="en-US"/>
        </w:rPr>
        <w:t>Eje Z Corresponde a la línea longitudinal ósea.</w:t>
      </w:r>
    </w:p>
    <w:p w:rsidR="00680A77" w:rsidRPr="005E5294" w:rsidRDefault="00680A77" w:rsidP="005E5294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autoSpaceDE w:val="0"/>
        <w:autoSpaceDN w:val="0"/>
        <w:adjustRightInd w:val="0"/>
        <w:spacing w:after="0" w:line="276" w:lineRule="auto"/>
        <w:ind w:left="1440" w:firstLine="720"/>
        <w:rPr>
          <w:rFonts w:cs="Arial"/>
          <w:spacing w:val="0"/>
          <w:szCs w:val="23"/>
          <w:lang w:val="es-BO" w:eastAsia="en-US"/>
        </w:rPr>
      </w:pPr>
      <w:r w:rsidRPr="005E5294">
        <w:rPr>
          <w:rFonts w:cs="Arial"/>
          <w:spacing w:val="0"/>
          <w:szCs w:val="23"/>
          <w:lang w:val="es-BO" w:eastAsia="en-US"/>
        </w:rPr>
        <w:t>Eje X Corresponde a la línea perpendicular a la palma de la mano.</w:t>
      </w:r>
    </w:p>
    <w:p w:rsidR="00680A77" w:rsidRPr="00680A77" w:rsidRDefault="00680A77" w:rsidP="005E5294">
      <w:pPr>
        <w:tabs>
          <w:tab w:val="clear" w:pos="864"/>
          <w:tab w:val="clear" w:pos="1296"/>
          <w:tab w:val="left" w:pos="567"/>
        </w:tabs>
        <w:spacing w:after="0" w:line="276" w:lineRule="auto"/>
        <w:ind w:left="1440" w:firstLine="720"/>
        <w:jc w:val="both"/>
        <w:rPr>
          <w:lang w:val="es-BO"/>
        </w:rPr>
      </w:pPr>
      <w:r w:rsidRPr="005E5294">
        <w:rPr>
          <w:rFonts w:cs="Arial"/>
          <w:spacing w:val="0"/>
          <w:szCs w:val="23"/>
          <w:lang w:val="es-BO" w:eastAsia="en-US"/>
        </w:rPr>
        <w:t>Eje Y Corresponde a la línea en la dirección de los nudillos de la mano.</w:t>
      </w:r>
    </w:p>
    <w:p w:rsidR="00680A77" w:rsidRDefault="00680A77" w:rsidP="00680A77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</w:pPr>
    </w:p>
    <w:p w:rsidR="004B6237" w:rsidRPr="00DF5E3D" w:rsidRDefault="004B6237" w:rsidP="004B623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>Observaciones puntuales in-situ.</w:t>
      </w:r>
    </w:p>
    <w:p w:rsidR="00290502" w:rsidRDefault="004B6237" w:rsidP="00290502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 xml:space="preserve">Llenado de </w:t>
      </w:r>
      <w:smartTag w:uri="urn:schemas-microsoft-com:office:smarttags" w:element="PersonName">
        <w:smartTagPr>
          <w:attr w:name="ProductID" w:val="la Ficha"/>
        </w:smartTagPr>
        <w:r w:rsidRPr="00A4430F">
          <w:t>la Ficha</w:t>
        </w:r>
      </w:smartTag>
      <w:r w:rsidRPr="00A4430F">
        <w:t xml:space="preserve"> de medición de </w:t>
      </w:r>
      <w:r w:rsidR="0097183D">
        <w:t>Vibraciones</w:t>
      </w:r>
      <w:r w:rsidRPr="00A4430F">
        <w:t xml:space="preserve"> con los datos obtenidos.</w:t>
      </w:r>
    </w:p>
    <w:p w:rsidR="00290502" w:rsidRPr="00D93D88" w:rsidRDefault="00290502" w:rsidP="00290502">
      <w:pPr>
        <w:tabs>
          <w:tab w:val="clear" w:pos="864"/>
          <w:tab w:val="clear" w:pos="1296"/>
          <w:tab w:val="left" w:pos="567"/>
        </w:tabs>
        <w:spacing w:after="0" w:line="360" w:lineRule="auto"/>
        <w:ind w:left="357"/>
        <w:jc w:val="both"/>
        <w:rPr>
          <w:sz w:val="12"/>
        </w:rPr>
      </w:pPr>
    </w:p>
    <w:p w:rsidR="00D93D88" w:rsidRPr="00DC64FC" w:rsidRDefault="00D93D88" w:rsidP="00D93D88">
      <w:pPr>
        <w:pStyle w:val="Ttulo2"/>
        <w:rPr>
          <w:sz w:val="22"/>
          <w:szCs w:val="22"/>
          <w:lang w:val="es-BO"/>
        </w:rPr>
      </w:pPr>
      <w:bookmarkStart w:id="43" w:name="_Toc259438870"/>
      <w:bookmarkStart w:id="44" w:name="_Toc392670128"/>
      <w:r w:rsidRPr="00DC64FC">
        <w:rPr>
          <w:sz w:val="22"/>
          <w:szCs w:val="22"/>
          <w:lang w:val="es-BO"/>
        </w:rPr>
        <w:t>Metodología</w:t>
      </w:r>
      <w:bookmarkEnd w:id="43"/>
      <w:bookmarkEnd w:id="44"/>
    </w:p>
    <w:p w:rsidR="00D93D88" w:rsidRPr="00DC64FC" w:rsidRDefault="00D93D88" w:rsidP="00D93D88">
      <w:pPr>
        <w:pStyle w:val="Ttulo3"/>
        <w:rPr>
          <w:sz w:val="21"/>
          <w:szCs w:val="21"/>
          <w:lang w:val="es-BO"/>
        </w:rPr>
      </w:pPr>
      <w:bookmarkStart w:id="45" w:name="_Toc259438871"/>
      <w:bookmarkStart w:id="46" w:name="_Toc392670129"/>
      <w:r w:rsidRPr="00DC64FC">
        <w:rPr>
          <w:sz w:val="21"/>
          <w:szCs w:val="21"/>
          <w:lang w:val="es-BO"/>
        </w:rPr>
        <w:t>Criterios de Inspección</w:t>
      </w:r>
      <w:bookmarkEnd w:id="45"/>
      <w:bookmarkEnd w:id="46"/>
    </w:p>
    <w:p w:rsidR="005E5294" w:rsidRDefault="0097183D" w:rsidP="0097183D">
      <w:pPr>
        <w:spacing w:line="360" w:lineRule="auto"/>
      </w:pPr>
      <w:bookmarkStart w:id="47" w:name="_Toc102206752"/>
      <w:r w:rsidRPr="00FA42B1">
        <w:t xml:space="preserve">La exposición a vibraciones sobre el cuerpo completo y/o </w:t>
      </w:r>
      <w:r w:rsidR="00433001" w:rsidRPr="00FA42B1">
        <w:t>trasmitid</w:t>
      </w:r>
      <w:r w:rsidR="00433001">
        <w:t>o</w:t>
      </w:r>
      <w:r w:rsidRPr="00FA42B1">
        <w:t xml:space="preserve"> por las manos, ocurre principalmente en el transporte y en los centros de trabajo donde se realizan procesos industriales.  Los motores que generan vibraciones penetran en el cuerpo por los dedos o la palma de las manos, provocando malestares por la aceleración de la vibración.  La ocurrencia de estos malestares depende de la frecuencia, la dirección, el punto de contacto con el cuerpo y el tiempo de exposición.  </w:t>
      </w:r>
    </w:p>
    <w:p w:rsidR="0097183D" w:rsidRPr="008B7866" w:rsidRDefault="0097183D" w:rsidP="0097183D">
      <w:pPr>
        <w:spacing w:line="360" w:lineRule="auto"/>
      </w:pPr>
      <w:r w:rsidRPr="00FA42B1">
        <w:t xml:space="preserve"> </w:t>
      </w:r>
      <w:r w:rsidRPr="00FA42B1">
        <w:rPr>
          <w:rFonts w:cs="Arial"/>
        </w:rPr>
        <w:t xml:space="preserve">En cada punto de </w:t>
      </w:r>
      <w:r w:rsidR="00433001">
        <w:rPr>
          <w:rFonts w:cs="Arial"/>
        </w:rPr>
        <w:t>medición o muestreo se considera</w:t>
      </w:r>
      <w:r w:rsidRPr="00FA42B1">
        <w:rPr>
          <w:rFonts w:cs="Arial"/>
        </w:rPr>
        <w:t xml:space="preserve"> lo siguiente:</w:t>
      </w:r>
    </w:p>
    <w:p w:rsidR="0097183D" w:rsidRDefault="005E5294" w:rsidP="005E5294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before="120" w:after="120" w:line="360" w:lineRule="auto"/>
        <w:jc w:val="both"/>
        <w:rPr>
          <w:rFonts w:cs="Arial"/>
        </w:rPr>
      </w:pPr>
      <w:r w:rsidRPr="005E5294">
        <w:rPr>
          <w:rFonts w:cs="Arial"/>
        </w:rPr>
        <w:t>Para el caso donde el trabajador permanece en posición fija, la medición</w:t>
      </w:r>
      <w:r>
        <w:rPr>
          <w:rFonts w:cs="Arial"/>
        </w:rPr>
        <w:t xml:space="preserve"> </w:t>
      </w:r>
      <w:r w:rsidRPr="005E5294">
        <w:rPr>
          <w:rFonts w:cs="Arial"/>
        </w:rPr>
        <w:t>deberá ser realizada en la interface entre el cuerpo del trabajador y la superficie vibrante, o tan cerca como sea posible del área a través de la cual la vibración es transmitida al cuerpo. Para esto se deberá considerar el tipo de posición que adopta el trabajador sentado o de pie, respecto de la superficie vibrante.</w:t>
      </w:r>
    </w:p>
    <w:p w:rsidR="001A2260" w:rsidRDefault="001A2260" w:rsidP="001A2260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before="120" w:after="120" w:line="360" w:lineRule="auto"/>
        <w:jc w:val="both"/>
        <w:rPr>
          <w:rFonts w:cs="Arial"/>
        </w:rPr>
      </w:pPr>
      <w:r w:rsidRPr="001A2260">
        <w:rPr>
          <w:rFonts w:cs="Arial"/>
        </w:rPr>
        <w:t>Para el caso donde el trabajador se desplaza por superficies vibrantes, sin permanecer en un punto fijo, se deberá instalar el acelerómetro en aquellos</w:t>
      </w:r>
      <w:r>
        <w:rPr>
          <w:rFonts w:cs="Arial"/>
        </w:rPr>
        <w:t xml:space="preserve"> </w:t>
      </w:r>
      <w:r w:rsidRPr="001A2260">
        <w:rPr>
          <w:rFonts w:cs="Arial"/>
        </w:rPr>
        <w:t>puntos representativos de las posiciones donde éste se desplaza.</w:t>
      </w:r>
    </w:p>
    <w:p w:rsidR="001A2260" w:rsidRPr="001A2260" w:rsidRDefault="001A2260" w:rsidP="001A2260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before="120" w:after="120" w:line="360" w:lineRule="auto"/>
        <w:jc w:val="both"/>
        <w:rPr>
          <w:rFonts w:cs="Arial"/>
        </w:rPr>
      </w:pPr>
      <w:r w:rsidRPr="001A2260">
        <w:rPr>
          <w:rFonts w:cs="Arial"/>
        </w:rPr>
        <w:t>Tanto para el caso de una posición fija como también variable se deberá</w:t>
      </w:r>
      <w:r>
        <w:rPr>
          <w:rFonts w:cs="Arial"/>
        </w:rPr>
        <w:t xml:space="preserve"> </w:t>
      </w:r>
      <w:r w:rsidRPr="001A2260">
        <w:rPr>
          <w:rFonts w:cs="Arial"/>
        </w:rPr>
        <w:t>especificar el método de montaje. Para tal fin, podrán ser utilizados adhesivos, acopladores magnéticos o un peso que inmovilice el acelerómetro (de mínimo 1 Kg.) de forma de proporcionar una respuesta equivalente a la que se tendría con un montaje rígido, para el rango de frecuencia de la exposición de cuerpo entero.</w:t>
      </w:r>
    </w:p>
    <w:p w:rsidR="0097183D" w:rsidRPr="001A2260" w:rsidRDefault="001A2260" w:rsidP="001A2260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before="120" w:after="120" w:line="360" w:lineRule="auto"/>
        <w:jc w:val="both"/>
      </w:pPr>
      <w:r w:rsidRPr="001A2260">
        <w:rPr>
          <w:rFonts w:cs="Arial"/>
        </w:rPr>
        <w:lastRenderedPageBreak/>
        <w:t>Para aquellas mediciones realizadas en el segmento mano – brazo, se deberá instalar el o los acelerómetros por eje de medición en el acoplador proporcionado por el fabricante según las instrucciones de montaje de la interfaz entre la mano y la superficie</w:t>
      </w:r>
      <w:r>
        <w:rPr>
          <w:rFonts w:cs="Arial"/>
        </w:rPr>
        <w:t xml:space="preserve"> en vibración</w:t>
      </w:r>
      <w:r w:rsidRPr="001A2260">
        <w:rPr>
          <w:rFonts w:cs="Arial"/>
        </w:rPr>
        <w:t>, sin que se entorpezcan las tareas realizadas por el trabajador.</w:t>
      </w:r>
    </w:p>
    <w:p w:rsidR="00E00BF7" w:rsidRDefault="0097183D" w:rsidP="0097183D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lang w:val="es-ES_tradnl"/>
        </w:rPr>
      </w:pPr>
      <w:r w:rsidRPr="00FA42B1">
        <w:t>Una vez definidos los puntos de medición, se conecta el acelerómetro a la fuente de vibración, uniéndolo de la mejor manera posible para generar un circuito interno que represente de manera real el evento de vibración</w:t>
      </w:r>
      <w:bookmarkEnd w:id="47"/>
      <w:r w:rsidRPr="00FA42B1">
        <w:rPr>
          <w:lang w:val="es-ES_tradnl"/>
        </w:rPr>
        <w:t>.</w:t>
      </w:r>
    </w:p>
    <w:p w:rsidR="00FA21DC" w:rsidRDefault="00FA21DC" w:rsidP="0097183D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lang w:val="es-ES_tradnl"/>
        </w:rPr>
      </w:pPr>
    </w:p>
    <w:p w:rsidR="00FA21DC" w:rsidRDefault="00FA21DC" w:rsidP="00FA21DC">
      <w:pPr>
        <w:numPr>
          <w:ilvl w:val="0"/>
          <w:numId w:val="30"/>
        </w:num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b/>
          <w:sz w:val="21"/>
          <w:szCs w:val="21"/>
        </w:rPr>
      </w:pPr>
      <w:r w:rsidRPr="00FA21DC">
        <w:rPr>
          <w:rFonts w:cs="Arial"/>
          <w:b/>
          <w:sz w:val="21"/>
          <w:szCs w:val="21"/>
        </w:rPr>
        <w:t>Calculo del A(8)</w:t>
      </w: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  <w:r w:rsidRPr="00FA21DC">
        <w:rPr>
          <w:rFonts w:cs="Arial"/>
        </w:rPr>
        <w:t>Resumen de parámetros a tener en cuenta para el cálculo del A(8) en cada eje:</w:t>
      </w:r>
    </w:p>
    <w:p w:rsidR="00FA21DC" w:rsidRDefault="00E10CC6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  <w:r>
        <w:rPr>
          <w:noProof/>
          <w:lang w:val="es-BO" w:eastAsia="es-BO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20955</wp:posOffset>
            </wp:positionV>
            <wp:extent cx="4626610" cy="1936115"/>
            <wp:effectExtent l="0" t="0" r="2540" b="6985"/>
            <wp:wrapNone/>
            <wp:docPr id="106" name="Imagen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193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  <w:sz w:val="21"/>
          <w:szCs w:val="21"/>
        </w:rPr>
      </w:pP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  <w:r w:rsidRPr="00FA21DC">
        <w:rPr>
          <w:rFonts w:cs="Arial"/>
        </w:rPr>
        <w:t>La ecuación que relaciona estos cuatro parámetros es:</w:t>
      </w:r>
    </w:p>
    <w:p w:rsidR="00FA21DC" w:rsidRPr="00FA21DC" w:rsidRDefault="00E10CC6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  <w:r w:rsidRPr="00FA21DC">
        <w:rPr>
          <w:noProof/>
          <w:lang w:val="es-BO" w:eastAsia="es-BO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1356360</wp:posOffset>
            </wp:positionH>
            <wp:positionV relativeFrom="paragraph">
              <wp:posOffset>117475</wp:posOffset>
            </wp:positionV>
            <wp:extent cx="2820670" cy="694690"/>
            <wp:effectExtent l="0" t="0" r="0" b="0"/>
            <wp:wrapNone/>
            <wp:docPr id="107" name="Imagen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  <w:r w:rsidRPr="00FA21DC">
        <w:rPr>
          <w:rFonts w:cs="Arial"/>
        </w:rPr>
        <w:t>Y dependiendo del eje calculado es:</w:t>
      </w:r>
    </w:p>
    <w:p w:rsidR="00FA21DC" w:rsidRPr="00FA21DC" w:rsidRDefault="00E10CC6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  <w:r w:rsidRPr="00FA21DC">
        <w:rPr>
          <w:noProof/>
          <w:lang w:val="es-BO" w:eastAsia="es-B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43180</wp:posOffset>
            </wp:positionV>
            <wp:extent cx="4610100" cy="802005"/>
            <wp:effectExtent l="0" t="0" r="0" b="0"/>
            <wp:wrapNone/>
            <wp:docPr id="108" name="Imagen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</w:p>
    <w:p w:rsidR="00FA21DC" w:rsidRP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  <w:r w:rsidRPr="00FA21DC">
        <w:rPr>
          <w:rFonts w:cs="Arial"/>
        </w:rPr>
        <w:t>Una vez que ya tenemos los A(8) por ejes, la evaluación de la</w:t>
      </w:r>
      <w:r>
        <w:rPr>
          <w:rFonts w:cs="Arial"/>
        </w:rPr>
        <w:t xml:space="preserve"> </w:t>
      </w:r>
      <w:r w:rsidRPr="00FA21DC">
        <w:rPr>
          <w:rFonts w:cs="Arial"/>
        </w:rPr>
        <w:t>vibración debe realizarse con respecto a la aceleración</w:t>
      </w:r>
      <w:r>
        <w:rPr>
          <w:rFonts w:cs="Arial"/>
        </w:rPr>
        <w:t xml:space="preserve"> </w:t>
      </w:r>
      <w:r w:rsidRPr="00FA21DC">
        <w:rPr>
          <w:rFonts w:cs="Arial"/>
        </w:rPr>
        <w:t>ponderada en frecuencia más alta obtenida en cada uno de los</w:t>
      </w:r>
      <w:r>
        <w:rPr>
          <w:rFonts w:cs="Arial"/>
        </w:rPr>
        <w:t xml:space="preserve"> </w:t>
      </w:r>
      <w:r w:rsidRPr="00FA21DC">
        <w:rPr>
          <w:rFonts w:cs="Arial"/>
        </w:rPr>
        <w:t>ejes del asiento.</w:t>
      </w:r>
    </w:p>
    <w:p w:rsidR="00FA21DC" w:rsidRDefault="00E10CC6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  <w:r>
        <w:rPr>
          <w:noProof/>
          <w:lang w:val="es-BO" w:eastAsia="es-B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124460</wp:posOffset>
            </wp:positionV>
            <wp:extent cx="2875915" cy="727710"/>
            <wp:effectExtent l="0" t="0" r="635" b="0"/>
            <wp:wrapNone/>
            <wp:docPr id="109" name="Imagen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15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1DC" w:rsidRDefault="00FA21DC" w:rsidP="00FA21DC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rFonts w:cs="Arial"/>
        </w:rPr>
      </w:pPr>
    </w:p>
    <w:p w:rsidR="00395078" w:rsidRPr="00FA21DC" w:rsidRDefault="00395078" w:rsidP="00395078">
      <w:pPr>
        <w:pStyle w:val="Ttulo3"/>
        <w:rPr>
          <w:rFonts w:ascii="Arial" w:hAnsi="Arial" w:cs="Arial"/>
          <w:sz w:val="21"/>
          <w:szCs w:val="21"/>
          <w:lang w:val="es-BO"/>
        </w:rPr>
      </w:pPr>
      <w:bookmarkStart w:id="48" w:name="_Toc259438872"/>
      <w:bookmarkStart w:id="49" w:name="_Toc259438873"/>
      <w:bookmarkStart w:id="50" w:name="_Toc259438874"/>
      <w:bookmarkStart w:id="51" w:name="_Toc259438875"/>
      <w:bookmarkStart w:id="52" w:name="_Toc259438876"/>
      <w:bookmarkStart w:id="53" w:name="_Toc392670130"/>
      <w:bookmarkEnd w:id="48"/>
      <w:bookmarkEnd w:id="49"/>
      <w:bookmarkEnd w:id="50"/>
      <w:bookmarkEnd w:id="51"/>
      <w:r w:rsidRPr="00FA21DC">
        <w:rPr>
          <w:rFonts w:ascii="Arial" w:hAnsi="Arial" w:cs="Arial"/>
          <w:sz w:val="21"/>
          <w:szCs w:val="21"/>
        </w:rPr>
        <w:t xml:space="preserve">Criterios </w:t>
      </w:r>
      <w:r w:rsidRPr="00FA21DC">
        <w:rPr>
          <w:rFonts w:ascii="Arial" w:hAnsi="Arial" w:cs="Arial"/>
          <w:sz w:val="21"/>
          <w:szCs w:val="21"/>
          <w:lang w:val="es-BO"/>
        </w:rPr>
        <w:t>de Evaluación</w:t>
      </w:r>
      <w:bookmarkEnd w:id="52"/>
      <w:bookmarkEnd w:id="53"/>
    </w:p>
    <w:p w:rsidR="006E3A25" w:rsidRDefault="006E3A25" w:rsidP="001A2260">
      <w:pPr>
        <w:spacing w:line="360" w:lineRule="auto"/>
        <w:jc w:val="both"/>
        <w:rPr>
          <w:rFonts w:cs="Arial"/>
        </w:rPr>
      </w:pPr>
      <w:r w:rsidRPr="006E3A25">
        <w:rPr>
          <w:rFonts w:cs="Arial"/>
        </w:rPr>
        <w:t xml:space="preserve">En consideración a la ausencia de una norma boliviana para la interpretación y evaluación de los valores obtenidos en el monitoreo de vibraciones ha sido realizada sobre la base de la comparación de los parámetros límites umbrales de exposición adoptados por </w:t>
      </w:r>
      <w:smartTag w:uri="urn:schemas-microsoft-com:office:smarttags" w:element="PersonName">
        <w:smartTagPr>
          <w:attr w:name="ProductID" w:val="la Conferencia Americana"/>
        </w:smartTagPr>
        <w:r w:rsidRPr="006E3A25">
          <w:rPr>
            <w:rFonts w:cs="Arial"/>
          </w:rPr>
          <w:t xml:space="preserve">la </w:t>
        </w:r>
        <w:r w:rsidRPr="006E3A25">
          <w:rPr>
            <w:rFonts w:cs="Arial"/>
            <w:b/>
          </w:rPr>
          <w:t>Conferencia Americana</w:t>
        </w:r>
      </w:smartTag>
      <w:r w:rsidRPr="006E3A25">
        <w:rPr>
          <w:rFonts w:cs="Arial"/>
          <w:b/>
        </w:rPr>
        <w:t xml:space="preserve"> de Higienistas Industriales </w:t>
      </w:r>
      <w:r w:rsidRPr="006E3A25">
        <w:rPr>
          <w:rFonts w:cs="Arial"/>
          <w:b/>
        </w:rPr>
        <w:lastRenderedPageBreak/>
        <w:t>Gubernamentales</w:t>
      </w:r>
      <w:r w:rsidRPr="006E3A25">
        <w:rPr>
          <w:rFonts w:cs="Arial"/>
        </w:rPr>
        <w:t xml:space="preserve"> (ACGIH, por su sigla en inglés), para sustancias químicas, agentes físicos y biológicos. Estos valores límites umbrales de exposición se presentan en </w:t>
      </w:r>
      <w:smartTag w:uri="urn:schemas-microsoft-com:office:smarttags" w:element="PersonName">
        <w:smartTagPr>
          <w:attr w:name="ProductID" w:val="la Tabla"/>
        </w:smartTagPr>
        <w:r w:rsidRPr="006E3A25">
          <w:rPr>
            <w:rFonts w:cs="Arial"/>
          </w:rPr>
          <w:t>la Tabla</w:t>
        </w:r>
      </w:smartTag>
      <w:r w:rsidRPr="006E3A25">
        <w:rPr>
          <w:rFonts w:cs="Arial"/>
        </w:rPr>
        <w:t xml:space="preserve"> 1.</w:t>
      </w:r>
    </w:p>
    <w:p w:rsidR="006E3A25" w:rsidRPr="006E3A25" w:rsidRDefault="006E3A25" w:rsidP="006E3A25">
      <w:pPr>
        <w:jc w:val="center"/>
        <w:rPr>
          <w:rFonts w:cs="Arial"/>
          <w:sz w:val="18"/>
          <w:szCs w:val="18"/>
        </w:rPr>
      </w:pPr>
      <w:bookmarkStart w:id="54" w:name="_Toc153336409"/>
      <w:bookmarkStart w:id="55" w:name="_Toc219772892"/>
      <w:bookmarkStart w:id="56" w:name="_Toc284511708"/>
      <w:r w:rsidRPr="006E3A25">
        <w:rPr>
          <w:rFonts w:cs="Arial"/>
          <w:b/>
          <w:sz w:val="18"/>
          <w:szCs w:val="18"/>
        </w:rPr>
        <w:t xml:space="preserve">Tabla </w:t>
      </w:r>
      <w:r w:rsidRPr="006E3A25">
        <w:rPr>
          <w:rFonts w:cs="Arial"/>
          <w:b/>
          <w:sz w:val="18"/>
          <w:szCs w:val="18"/>
        </w:rPr>
        <w:fldChar w:fldCharType="begin"/>
      </w:r>
      <w:r w:rsidRPr="006E3A25">
        <w:rPr>
          <w:rFonts w:cs="Arial"/>
          <w:b/>
          <w:sz w:val="18"/>
          <w:szCs w:val="18"/>
        </w:rPr>
        <w:instrText xml:space="preserve"> SEQ Tabla \* ARABIC </w:instrText>
      </w:r>
      <w:r w:rsidRPr="006E3A25">
        <w:rPr>
          <w:rFonts w:cs="Arial"/>
          <w:b/>
          <w:sz w:val="18"/>
          <w:szCs w:val="18"/>
        </w:rPr>
        <w:fldChar w:fldCharType="separate"/>
      </w:r>
      <w:r w:rsidR="00507378">
        <w:rPr>
          <w:rFonts w:cs="Arial"/>
          <w:b/>
          <w:noProof/>
          <w:sz w:val="18"/>
          <w:szCs w:val="18"/>
        </w:rPr>
        <w:t>1</w:t>
      </w:r>
      <w:r w:rsidRPr="006E3A25">
        <w:rPr>
          <w:rFonts w:cs="Arial"/>
          <w:b/>
          <w:sz w:val="18"/>
          <w:szCs w:val="18"/>
        </w:rPr>
        <w:fldChar w:fldCharType="end"/>
      </w:r>
      <w:r w:rsidRPr="006E3A25">
        <w:rPr>
          <w:rFonts w:cs="Arial"/>
          <w:b/>
          <w:sz w:val="18"/>
          <w:szCs w:val="18"/>
        </w:rPr>
        <w:t>:</w:t>
      </w:r>
      <w:r w:rsidRPr="006E3A25">
        <w:rPr>
          <w:rFonts w:cs="Arial"/>
          <w:sz w:val="18"/>
          <w:szCs w:val="18"/>
        </w:rPr>
        <w:t xml:space="preserve"> Valores </w:t>
      </w:r>
      <w:proofErr w:type="spellStart"/>
      <w:r w:rsidRPr="006E3A25">
        <w:rPr>
          <w:rFonts w:cs="Arial"/>
          <w:sz w:val="18"/>
          <w:szCs w:val="18"/>
        </w:rPr>
        <w:t>TLVs</w:t>
      </w:r>
      <w:proofErr w:type="spellEnd"/>
      <w:r w:rsidRPr="006E3A25">
        <w:rPr>
          <w:rFonts w:cs="Arial"/>
          <w:sz w:val="18"/>
          <w:szCs w:val="18"/>
        </w:rPr>
        <w:t xml:space="preserve"> (</w:t>
      </w:r>
      <w:proofErr w:type="spellStart"/>
      <w:r w:rsidRPr="006E3A25">
        <w:rPr>
          <w:rFonts w:cs="Arial"/>
          <w:sz w:val="18"/>
          <w:szCs w:val="18"/>
        </w:rPr>
        <w:t>Threshold</w:t>
      </w:r>
      <w:proofErr w:type="spellEnd"/>
      <w:r w:rsidRPr="006E3A25">
        <w:rPr>
          <w:rFonts w:cs="Arial"/>
          <w:sz w:val="18"/>
          <w:szCs w:val="18"/>
        </w:rPr>
        <w:t xml:space="preserve"> </w:t>
      </w:r>
      <w:proofErr w:type="spellStart"/>
      <w:r w:rsidRPr="006E3A25">
        <w:rPr>
          <w:rFonts w:cs="Arial"/>
          <w:sz w:val="18"/>
          <w:szCs w:val="18"/>
        </w:rPr>
        <w:t>Limit</w:t>
      </w:r>
      <w:proofErr w:type="spellEnd"/>
      <w:r w:rsidRPr="006E3A25">
        <w:rPr>
          <w:rFonts w:cs="Arial"/>
          <w:sz w:val="18"/>
          <w:szCs w:val="18"/>
        </w:rPr>
        <w:t xml:space="preserve"> </w:t>
      </w:r>
      <w:proofErr w:type="spellStart"/>
      <w:r w:rsidRPr="006E3A25">
        <w:rPr>
          <w:rFonts w:cs="Arial"/>
          <w:sz w:val="18"/>
          <w:szCs w:val="18"/>
        </w:rPr>
        <w:t>Values</w:t>
      </w:r>
      <w:proofErr w:type="spellEnd"/>
      <w:r w:rsidRPr="006E3A25">
        <w:rPr>
          <w:rFonts w:cs="Arial"/>
          <w:sz w:val="18"/>
          <w:szCs w:val="18"/>
        </w:rPr>
        <w:t xml:space="preserve">) para la exposición a vibraciones </w:t>
      </w:r>
      <w:r w:rsidR="008B7866">
        <w:rPr>
          <w:rFonts w:cs="Arial"/>
          <w:sz w:val="18"/>
          <w:szCs w:val="18"/>
        </w:rPr>
        <w:t xml:space="preserve">Mano-Brazo, </w:t>
      </w:r>
      <w:r w:rsidRPr="006E3A25">
        <w:rPr>
          <w:rFonts w:cs="Arial"/>
          <w:sz w:val="18"/>
          <w:szCs w:val="18"/>
        </w:rPr>
        <w:t xml:space="preserve">según </w:t>
      </w:r>
      <w:smartTag w:uri="urn:schemas-microsoft-com:office:smarttags" w:element="PersonName">
        <w:smartTagPr>
          <w:attr w:name="ProductID" w:val="la ACGIH"/>
        </w:smartTagPr>
        <w:r w:rsidRPr="006E3A25">
          <w:rPr>
            <w:rFonts w:cs="Arial"/>
            <w:sz w:val="18"/>
            <w:szCs w:val="18"/>
          </w:rPr>
          <w:t>la ACGIH</w:t>
        </w:r>
      </w:smartTag>
      <w:bookmarkEnd w:id="54"/>
      <w:bookmarkEnd w:id="55"/>
      <w:bookmarkEnd w:id="56"/>
    </w:p>
    <w:tbl>
      <w:tblPr>
        <w:tblpPr w:leftFromText="141" w:rightFromText="141" w:vertAnchor="text" w:tblpXSpec="center" w:tblpY="1"/>
        <w:tblOverlap w:val="never"/>
        <w:tblW w:w="67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2751"/>
      </w:tblGrid>
      <w:tr w:rsidR="006E3A25" w:rsidRPr="006E3A25" w:rsidTr="006E3A25">
        <w:trPr>
          <w:trHeight w:val="149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bottom"/>
          </w:tcPr>
          <w:p w:rsidR="006E3A25" w:rsidRPr="006E3A25" w:rsidRDefault="006E3A25" w:rsidP="006E3A25">
            <w:pPr>
              <w:spacing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E3A25">
              <w:rPr>
                <w:rFonts w:cs="Arial"/>
                <w:b/>
                <w:bCs/>
                <w:sz w:val="18"/>
                <w:szCs w:val="18"/>
                <w:vertAlign w:val="superscript"/>
                <w:lang w:eastAsia="es-BO"/>
              </w:rPr>
              <w:t>(1)</w:t>
            </w:r>
            <w:r w:rsidRPr="006E3A25">
              <w:rPr>
                <w:rFonts w:cs="Arial"/>
                <w:b/>
                <w:bCs/>
                <w:sz w:val="18"/>
                <w:szCs w:val="18"/>
                <w:lang w:eastAsia="es-BO"/>
              </w:rPr>
              <w:t>Periodos de Exposición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bottom"/>
          </w:tcPr>
          <w:p w:rsidR="006E3A25" w:rsidRPr="006E3A25" w:rsidRDefault="006E3A25" w:rsidP="006E3A25">
            <w:pPr>
              <w:spacing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E3A25">
              <w:rPr>
                <w:rFonts w:cs="Arial"/>
                <w:b/>
                <w:bCs/>
                <w:sz w:val="18"/>
                <w:szCs w:val="18"/>
                <w:lang w:eastAsia="es-BO"/>
              </w:rPr>
              <w:t xml:space="preserve">Valores </w:t>
            </w:r>
            <w:proofErr w:type="spellStart"/>
            <w:r w:rsidRPr="006E3A25">
              <w:rPr>
                <w:rFonts w:cs="Arial"/>
                <w:b/>
                <w:bCs/>
                <w:sz w:val="18"/>
                <w:szCs w:val="18"/>
                <w:lang w:eastAsia="es-BO"/>
              </w:rPr>
              <w:t>TLVs</w:t>
            </w:r>
            <w:proofErr w:type="spellEnd"/>
          </w:p>
        </w:tc>
      </w:tr>
      <w:tr w:rsidR="006E3A25" w:rsidRPr="006E3A25" w:rsidTr="008B7866">
        <w:trPr>
          <w:trHeight w:val="488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bottom"/>
          </w:tcPr>
          <w:p w:rsidR="006E3A25" w:rsidRPr="006E3A25" w:rsidRDefault="008B7866" w:rsidP="006E3A25">
            <w:pPr>
              <w:spacing w:after="0" w:line="360" w:lineRule="auto"/>
              <w:rPr>
                <w:rFonts w:cs="Arial"/>
              </w:rPr>
            </w:pPr>
            <w:r>
              <w:rPr>
                <w:rFonts w:cs="Arial"/>
                <w:lang w:eastAsia="es-BO"/>
              </w:rPr>
              <w:t>4 Horas y Menos de 8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E3A25" w:rsidRPr="006E3A25" w:rsidRDefault="006E3A25" w:rsidP="008B7866">
            <w:pPr>
              <w:spacing w:after="0" w:line="360" w:lineRule="auto"/>
              <w:jc w:val="center"/>
              <w:rPr>
                <w:rFonts w:cs="Arial"/>
              </w:rPr>
            </w:pPr>
            <w:r w:rsidRPr="006E3A25">
              <w:rPr>
                <w:rFonts w:cs="Arial"/>
                <w:lang w:eastAsia="es-BO"/>
              </w:rPr>
              <w:t>4 m/s</w:t>
            </w:r>
            <w:r w:rsidRPr="006E3A25">
              <w:rPr>
                <w:rFonts w:cs="Arial"/>
                <w:vertAlign w:val="superscript"/>
                <w:lang w:eastAsia="es-BO"/>
              </w:rPr>
              <w:t>2</w:t>
            </w:r>
          </w:p>
        </w:tc>
      </w:tr>
      <w:tr w:rsidR="006E3A25" w:rsidRPr="006E3A25" w:rsidTr="008B7866">
        <w:trPr>
          <w:trHeight w:val="488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bottom"/>
          </w:tcPr>
          <w:p w:rsidR="006E3A25" w:rsidRPr="006E3A25" w:rsidRDefault="008B7866" w:rsidP="006E3A25">
            <w:pPr>
              <w:spacing w:after="0" w:line="360" w:lineRule="auto"/>
              <w:rPr>
                <w:rFonts w:cs="Arial"/>
              </w:rPr>
            </w:pPr>
            <w:r>
              <w:rPr>
                <w:rFonts w:cs="Arial"/>
                <w:lang w:eastAsia="es-BO"/>
              </w:rPr>
              <w:t>2 Horas y Menos de 4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E3A25" w:rsidRPr="006E3A25" w:rsidRDefault="008B7866" w:rsidP="008B7866">
            <w:pPr>
              <w:spacing w:after="0" w:line="360" w:lineRule="auto"/>
              <w:jc w:val="center"/>
              <w:rPr>
                <w:rFonts w:cs="Arial"/>
              </w:rPr>
            </w:pPr>
            <w:r>
              <w:rPr>
                <w:rFonts w:cs="Arial"/>
                <w:lang w:eastAsia="es-BO"/>
              </w:rPr>
              <w:t>6</w:t>
            </w:r>
            <w:r w:rsidRPr="006E3A25">
              <w:rPr>
                <w:rFonts w:cs="Arial"/>
                <w:lang w:eastAsia="es-BO"/>
              </w:rPr>
              <w:t xml:space="preserve"> m/s</w:t>
            </w:r>
            <w:r w:rsidRPr="006E3A25">
              <w:rPr>
                <w:rFonts w:cs="Arial"/>
                <w:vertAlign w:val="superscript"/>
                <w:lang w:eastAsia="es-BO"/>
              </w:rPr>
              <w:t>2</w:t>
            </w:r>
          </w:p>
        </w:tc>
      </w:tr>
      <w:tr w:rsidR="008B7866" w:rsidRPr="006E3A25" w:rsidTr="008B7866">
        <w:trPr>
          <w:trHeight w:val="533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bottom"/>
          </w:tcPr>
          <w:p w:rsidR="008B7866" w:rsidRDefault="008B7866" w:rsidP="006E3A25">
            <w:pPr>
              <w:spacing w:after="0" w:line="360" w:lineRule="auto"/>
              <w:rPr>
                <w:rFonts w:cs="Arial"/>
                <w:lang w:eastAsia="es-BO"/>
              </w:rPr>
            </w:pPr>
            <w:r>
              <w:rPr>
                <w:rFonts w:cs="Arial"/>
                <w:lang w:eastAsia="es-BO"/>
              </w:rPr>
              <w:t>1 Hora y Menos de 2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B7866" w:rsidRPr="006E3A25" w:rsidRDefault="008B7866" w:rsidP="008B7866">
            <w:pPr>
              <w:spacing w:after="0" w:line="360" w:lineRule="auto"/>
              <w:jc w:val="center"/>
              <w:rPr>
                <w:rFonts w:cs="Arial"/>
                <w:lang w:eastAsia="es-BO"/>
              </w:rPr>
            </w:pPr>
            <w:r>
              <w:rPr>
                <w:rFonts w:cs="Arial"/>
                <w:lang w:eastAsia="es-BO"/>
              </w:rPr>
              <w:t>8</w:t>
            </w:r>
            <w:r w:rsidRPr="006E3A25">
              <w:rPr>
                <w:rFonts w:cs="Arial"/>
                <w:lang w:eastAsia="es-BO"/>
              </w:rPr>
              <w:t xml:space="preserve"> m/s</w:t>
            </w:r>
            <w:r w:rsidRPr="006E3A25">
              <w:rPr>
                <w:rFonts w:cs="Arial"/>
                <w:vertAlign w:val="superscript"/>
                <w:lang w:eastAsia="es-BO"/>
              </w:rPr>
              <w:t>2</w:t>
            </w:r>
          </w:p>
        </w:tc>
      </w:tr>
      <w:tr w:rsidR="008B7866" w:rsidRPr="006E3A25" w:rsidTr="008B7866">
        <w:trPr>
          <w:trHeight w:val="443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bottom"/>
          </w:tcPr>
          <w:p w:rsidR="008B7866" w:rsidRDefault="008B7866" w:rsidP="006E3A25">
            <w:pPr>
              <w:spacing w:after="0" w:line="360" w:lineRule="auto"/>
              <w:rPr>
                <w:rFonts w:cs="Arial"/>
                <w:lang w:eastAsia="es-BO"/>
              </w:rPr>
            </w:pPr>
            <w:r>
              <w:rPr>
                <w:rFonts w:cs="Arial"/>
                <w:lang w:eastAsia="es-BO"/>
              </w:rPr>
              <w:t>Menos de 1 Hora.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8B7866" w:rsidRPr="006E3A25" w:rsidRDefault="008B7866" w:rsidP="008B7866">
            <w:pPr>
              <w:spacing w:after="0" w:line="360" w:lineRule="auto"/>
              <w:jc w:val="center"/>
              <w:rPr>
                <w:rFonts w:cs="Arial"/>
                <w:lang w:eastAsia="es-BO"/>
              </w:rPr>
            </w:pPr>
            <w:r>
              <w:rPr>
                <w:rFonts w:cs="Arial"/>
                <w:lang w:eastAsia="es-BO"/>
              </w:rPr>
              <w:t>12</w:t>
            </w:r>
            <w:r w:rsidRPr="006E3A25">
              <w:rPr>
                <w:rFonts w:cs="Arial"/>
                <w:lang w:eastAsia="es-BO"/>
              </w:rPr>
              <w:t xml:space="preserve"> m/s</w:t>
            </w:r>
            <w:r w:rsidRPr="006E3A25">
              <w:rPr>
                <w:rFonts w:cs="Arial"/>
                <w:vertAlign w:val="superscript"/>
                <w:lang w:eastAsia="es-BO"/>
              </w:rPr>
              <w:t>2</w:t>
            </w:r>
          </w:p>
        </w:tc>
      </w:tr>
    </w:tbl>
    <w:p w:rsidR="006E3A25" w:rsidRPr="006E3A25" w:rsidRDefault="006E3A25" w:rsidP="006E3A25">
      <w:pPr>
        <w:spacing w:after="0" w:line="360" w:lineRule="auto"/>
        <w:ind w:left="1276" w:right="1469"/>
        <w:jc w:val="center"/>
        <w:rPr>
          <w:rFonts w:cs="Arial"/>
          <w:sz w:val="16"/>
          <w:szCs w:val="18"/>
        </w:rPr>
      </w:pPr>
      <w:r w:rsidRPr="006E3A25">
        <w:rPr>
          <w:rFonts w:cs="Arial"/>
          <w:sz w:val="16"/>
          <w:szCs w:val="18"/>
        </w:rPr>
        <w:t>(1) El tiempo total de vibración que entra en las manos por día, sea continua o intermitente.</w:t>
      </w:r>
    </w:p>
    <w:p w:rsidR="006E3A25" w:rsidRDefault="006E3A25" w:rsidP="006E3A25">
      <w:pPr>
        <w:spacing w:after="0" w:line="360" w:lineRule="auto"/>
        <w:ind w:left="1276"/>
        <w:rPr>
          <w:rFonts w:cs="Arial"/>
          <w:sz w:val="16"/>
          <w:szCs w:val="18"/>
        </w:rPr>
      </w:pPr>
      <w:r w:rsidRPr="006E3A25">
        <w:rPr>
          <w:rFonts w:cs="Arial"/>
          <w:b/>
          <w:sz w:val="16"/>
          <w:szCs w:val="18"/>
        </w:rPr>
        <w:t xml:space="preserve">         Fuente: </w:t>
      </w:r>
      <w:r w:rsidRPr="006E3A25">
        <w:rPr>
          <w:rFonts w:cs="Arial"/>
          <w:sz w:val="16"/>
          <w:szCs w:val="18"/>
        </w:rPr>
        <w:t>Conferencia Americana de Higienistas In</w:t>
      </w:r>
      <w:r w:rsidR="008007B1">
        <w:rPr>
          <w:rFonts w:cs="Arial"/>
          <w:sz w:val="16"/>
          <w:szCs w:val="18"/>
        </w:rPr>
        <w:t>dustriales Gubernamentales.</w:t>
      </w:r>
    </w:p>
    <w:p w:rsidR="00FA21DC" w:rsidRDefault="00FA21DC" w:rsidP="006E3A25">
      <w:pPr>
        <w:spacing w:after="0" w:line="360" w:lineRule="auto"/>
        <w:ind w:left="1276"/>
        <w:rPr>
          <w:rFonts w:cs="Arial"/>
          <w:sz w:val="16"/>
          <w:szCs w:val="18"/>
        </w:rPr>
      </w:pPr>
    </w:p>
    <w:p w:rsidR="00FA21DC" w:rsidRPr="006E3A25" w:rsidRDefault="00FA21DC" w:rsidP="00FA21DC">
      <w:pPr>
        <w:jc w:val="center"/>
        <w:rPr>
          <w:rFonts w:cs="Arial"/>
          <w:sz w:val="18"/>
          <w:szCs w:val="18"/>
        </w:rPr>
      </w:pPr>
      <w:r w:rsidRPr="006E3A25">
        <w:rPr>
          <w:rFonts w:cs="Arial"/>
          <w:b/>
          <w:sz w:val="18"/>
          <w:szCs w:val="18"/>
        </w:rPr>
        <w:t xml:space="preserve">Tabla </w:t>
      </w:r>
      <w:r w:rsidRPr="006E3A25">
        <w:rPr>
          <w:rFonts w:cs="Arial"/>
          <w:b/>
          <w:sz w:val="18"/>
          <w:szCs w:val="18"/>
        </w:rPr>
        <w:fldChar w:fldCharType="begin"/>
      </w:r>
      <w:r w:rsidRPr="006E3A25">
        <w:rPr>
          <w:rFonts w:cs="Arial"/>
          <w:b/>
          <w:sz w:val="18"/>
          <w:szCs w:val="18"/>
        </w:rPr>
        <w:instrText xml:space="preserve"> SEQ Tabla \* ARABIC </w:instrText>
      </w:r>
      <w:r w:rsidRPr="006E3A25">
        <w:rPr>
          <w:rFonts w:cs="Arial"/>
          <w:b/>
          <w:sz w:val="18"/>
          <w:szCs w:val="18"/>
        </w:rPr>
        <w:fldChar w:fldCharType="separate"/>
      </w:r>
      <w:r w:rsidR="00507378">
        <w:rPr>
          <w:rFonts w:cs="Arial"/>
          <w:b/>
          <w:noProof/>
          <w:sz w:val="18"/>
          <w:szCs w:val="18"/>
        </w:rPr>
        <w:t>2</w:t>
      </w:r>
      <w:r w:rsidRPr="006E3A25">
        <w:rPr>
          <w:rFonts w:cs="Arial"/>
          <w:b/>
          <w:sz w:val="18"/>
          <w:szCs w:val="18"/>
        </w:rPr>
        <w:fldChar w:fldCharType="end"/>
      </w:r>
      <w:r w:rsidRPr="006E3A25">
        <w:rPr>
          <w:rFonts w:cs="Arial"/>
          <w:b/>
          <w:sz w:val="18"/>
          <w:szCs w:val="18"/>
        </w:rPr>
        <w:t>:</w:t>
      </w:r>
      <w:r w:rsidRPr="006E3A25">
        <w:rPr>
          <w:rFonts w:cs="Arial"/>
          <w:sz w:val="18"/>
          <w:szCs w:val="18"/>
        </w:rPr>
        <w:t xml:space="preserve"> Valores </w:t>
      </w:r>
      <w:proofErr w:type="spellStart"/>
      <w:r w:rsidRPr="006E3A25">
        <w:rPr>
          <w:rFonts w:cs="Arial"/>
          <w:sz w:val="18"/>
          <w:szCs w:val="18"/>
        </w:rPr>
        <w:t>TLVs</w:t>
      </w:r>
      <w:proofErr w:type="spellEnd"/>
      <w:r w:rsidRPr="006E3A25">
        <w:rPr>
          <w:rFonts w:cs="Arial"/>
          <w:sz w:val="18"/>
          <w:szCs w:val="18"/>
        </w:rPr>
        <w:t xml:space="preserve"> (</w:t>
      </w:r>
      <w:proofErr w:type="spellStart"/>
      <w:r w:rsidRPr="006E3A25">
        <w:rPr>
          <w:rFonts w:cs="Arial"/>
          <w:sz w:val="18"/>
          <w:szCs w:val="18"/>
        </w:rPr>
        <w:t>Threshold</w:t>
      </w:r>
      <w:proofErr w:type="spellEnd"/>
      <w:r w:rsidRPr="006E3A25">
        <w:rPr>
          <w:rFonts w:cs="Arial"/>
          <w:sz w:val="18"/>
          <w:szCs w:val="18"/>
        </w:rPr>
        <w:t xml:space="preserve"> </w:t>
      </w:r>
      <w:proofErr w:type="spellStart"/>
      <w:r w:rsidRPr="006E3A25">
        <w:rPr>
          <w:rFonts w:cs="Arial"/>
          <w:sz w:val="18"/>
          <w:szCs w:val="18"/>
        </w:rPr>
        <w:t>Limit</w:t>
      </w:r>
      <w:proofErr w:type="spellEnd"/>
      <w:r w:rsidRPr="006E3A25">
        <w:rPr>
          <w:rFonts w:cs="Arial"/>
          <w:sz w:val="18"/>
          <w:szCs w:val="18"/>
        </w:rPr>
        <w:t xml:space="preserve"> </w:t>
      </w:r>
      <w:proofErr w:type="spellStart"/>
      <w:r w:rsidRPr="006E3A25">
        <w:rPr>
          <w:rFonts w:cs="Arial"/>
          <w:sz w:val="18"/>
          <w:szCs w:val="18"/>
        </w:rPr>
        <w:t>Values</w:t>
      </w:r>
      <w:proofErr w:type="spellEnd"/>
      <w:r w:rsidRPr="006E3A25">
        <w:rPr>
          <w:rFonts w:cs="Arial"/>
          <w:sz w:val="18"/>
          <w:szCs w:val="18"/>
        </w:rPr>
        <w:t xml:space="preserve">) para la exposición a vibraciones </w:t>
      </w:r>
      <w:r>
        <w:rPr>
          <w:rFonts w:cs="Arial"/>
          <w:sz w:val="18"/>
          <w:szCs w:val="18"/>
        </w:rPr>
        <w:t xml:space="preserve">Cuerpo Entero, </w:t>
      </w:r>
      <w:r w:rsidRPr="006E3A25">
        <w:rPr>
          <w:rFonts w:cs="Arial"/>
          <w:sz w:val="18"/>
          <w:szCs w:val="18"/>
        </w:rPr>
        <w:t xml:space="preserve">según </w:t>
      </w:r>
      <w:smartTag w:uri="urn:schemas-microsoft-com:office:smarttags" w:element="PersonName">
        <w:smartTagPr>
          <w:attr w:name="ProductID" w:val="la ACGIH"/>
        </w:smartTagPr>
        <w:r w:rsidRPr="006E3A25">
          <w:rPr>
            <w:rFonts w:cs="Arial"/>
            <w:sz w:val="18"/>
            <w:szCs w:val="18"/>
          </w:rPr>
          <w:t>la ACGIH</w:t>
        </w:r>
      </w:smartTag>
    </w:p>
    <w:tbl>
      <w:tblPr>
        <w:tblpPr w:leftFromText="141" w:rightFromText="141" w:vertAnchor="text" w:tblpXSpec="center" w:tblpY="1"/>
        <w:tblOverlap w:val="never"/>
        <w:tblW w:w="67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2751"/>
      </w:tblGrid>
      <w:tr w:rsidR="00FA21DC" w:rsidRPr="006E3A25" w:rsidTr="00FA21DC">
        <w:trPr>
          <w:trHeight w:val="533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bottom"/>
          </w:tcPr>
          <w:p w:rsidR="00FA21DC" w:rsidRPr="006E3A25" w:rsidRDefault="00FA21DC" w:rsidP="004B1640">
            <w:pPr>
              <w:spacing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E3A25">
              <w:rPr>
                <w:rFonts w:cs="Arial"/>
                <w:b/>
                <w:bCs/>
                <w:sz w:val="18"/>
                <w:szCs w:val="18"/>
                <w:vertAlign w:val="superscript"/>
                <w:lang w:eastAsia="es-BO"/>
              </w:rPr>
              <w:t>(1)</w:t>
            </w:r>
            <w:r w:rsidRPr="006E3A25">
              <w:rPr>
                <w:rFonts w:cs="Arial"/>
                <w:b/>
                <w:bCs/>
                <w:sz w:val="18"/>
                <w:szCs w:val="18"/>
                <w:lang w:eastAsia="es-BO"/>
              </w:rPr>
              <w:t>Periodos de Exposición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bottom"/>
          </w:tcPr>
          <w:p w:rsidR="00FA21DC" w:rsidRPr="006E3A25" w:rsidRDefault="00FA21DC" w:rsidP="004B1640">
            <w:pPr>
              <w:spacing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E3A25">
              <w:rPr>
                <w:rFonts w:cs="Arial"/>
                <w:b/>
                <w:bCs/>
                <w:sz w:val="18"/>
                <w:szCs w:val="18"/>
                <w:lang w:eastAsia="es-BO"/>
              </w:rPr>
              <w:t xml:space="preserve">Valores </w:t>
            </w:r>
            <w:proofErr w:type="spellStart"/>
            <w:r w:rsidRPr="006E3A25">
              <w:rPr>
                <w:rFonts w:cs="Arial"/>
                <w:b/>
                <w:bCs/>
                <w:sz w:val="18"/>
                <w:szCs w:val="18"/>
                <w:lang w:eastAsia="es-BO"/>
              </w:rPr>
              <w:t>TLVs</w:t>
            </w:r>
            <w:proofErr w:type="spellEnd"/>
          </w:p>
        </w:tc>
      </w:tr>
      <w:tr w:rsidR="00FA21DC" w:rsidRPr="006E3A25" w:rsidTr="00F163C5">
        <w:trPr>
          <w:trHeight w:val="62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FA21DC" w:rsidRPr="006E3A25" w:rsidRDefault="00FA21DC" w:rsidP="00FA21DC">
            <w:pPr>
              <w:spacing w:after="0" w:line="360" w:lineRule="auto"/>
              <w:jc w:val="center"/>
              <w:rPr>
                <w:rFonts w:cs="Arial"/>
              </w:rPr>
            </w:pPr>
            <w:r>
              <w:rPr>
                <w:rFonts w:cs="Arial"/>
                <w:lang w:eastAsia="es-BO"/>
              </w:rPr>
              <w:t>8 Horas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FA21DC" w:rsidRPr="006E3A25" w:rsidRDefault="00FA21DC" w:rsidP="00FA21DC">
            <w:pPr>
              <w:spacing w:after="0" w:line="360" w:lineRule="auto"/>
              <w:jc w:val="center"/>
              <w:rPr>
                <w:rFonts w:cs="Arial"/>
              </w:rPr>
            </w:pPr>
            <w:r>
              <w:rPr>
                <w:rFonts w:cs="Arial"/>
                <w:lang w:eastAsia="es-BO"/>
              </w:rPr>
              <w:t>1.15</w:t>
            </w:r>
            <w:r w:rsidRPr="006E3A25">
              <w:rPr>
                <w:rFonts w:cs="Arial"/>
                <w:lang w:eastAsia="es-BO"/>
              </w:rPr>
              <w:t xml:space="preserve"> m/s</w:t>
            </w:r>
            <w:r w:rsidRPr="006E3A25">
              <w:rPr>
                <w:rFonts w:cs="Arial"/>
                <w:vertAlign w:val="superscript"/>
                <w:lang w:eastAsia="es-BO"/>
              </w:rPr>
              <w:t>2</w:t>
            </w:r>
          </w:p>
        </w:tc>
      </w:tr>
    </w:tbl>
    <w:p w:rsidR="00FA21DC" w:rsidRPr="006E3A25" w:rsidRDefault="00FA21DC" w:rsidP="00FA21DC">
      <w:pPr>
        <w:spacing w:after="0" w:line="360" w:lineRule="auto"/>
        <w:ind w:left="1276" w:right="1469"/>
        <w:jc w:val="center"/>
        <w:rPr>
          <w:rFonts w:cs="Arial"/>
          <w:sz w:val="16"/>
          <w:szCs w:val="18"/>
        </w:rPr>
      </w:pPr>
      <w:r w:rsidRPr="006E3A25">
        <w:rPr>
          <w:rFonts w:cs="Arial"/>
          <w:sz w:val="16"/>
          <w:szCs w:val="18"/>
        </w:rPr>
        <w:t xml:space="preserve">(1) </w:t>
      </w:r>
      <w:r>
        <w:rPr>
          <w:rFonts w:cs="Arial"/>
          <w:sz w:val="16"/>
          <w:szCs w:val="18"/>
        </w:rPr>
        <w:t>Valor Límite de Exposición diaria normalizado para un período de referencia de 8 horas</w:t>
      </w:r>
      <w:r w:rsidRPr="006E3A25">
        <w:rPr>
          <w:rFonts w:cs="Arial"/>
          <w:sz w:val="16"/>
          <w:szCs w:val="18"/>
        </w:rPr>
        <w:t>.</w:t>
      </w:r>
    </w:p>
    <w:p w:rsidR="00FA21DC" w:rsidRPr="006E3A25" w:rsidRDefault="00FA21DC" w:rsidP="00FA21DC">
      <w:pPr>
        <w:spacing w:after="0" w:line="360" w:lineRule="auto"/>
        <w:ind w:left="1276"/>
        <w:rPr>
          <w:rFonts w:cs="Arial"/>
          <w:sz w:val="16"/>
          <w:szCs w:val="18"/>
        </w:rPr>
      </w:pPr>
      <w:r w:rsidRPr="006E3A25">
        <w:rPr>
          <w:rFonts w:cs="Arial"/>
          <w:b/>
          <w:sz w:val="16"/>
          <w:szCs w:val="18"/>
        </w:rPr>
        <w:t xml:space="preserve">         Fuente: </w:t>
      </w:r>
      <w:r w:rsidRPr="006E3A25">
        <w:rPr>
          <w:rFonts w:cs="Arial"/>
          <w:sz w:val="16"/>
          <w:szCs w:val="18"/>
        </w:rPr>
        <w:t>Conferencia Americana de Higienistas In</w:t>
      </w:r>
      <w:r w:rsidR="008007B1">
        <w:rPr>
          <w:rFonts w:cs="Arial"/>
          <w:sz w:val="16"/>
          <w:szCs w:val="18"/>
        </w:rPr>
        <w:t>dustriales Gubernamentales.</w:t>
      </w:r>
    </w:p>
    <w:p w:rsidR="00FB5259" w:rsidRDefault="004D2D2C" w:rsidP="00C461BD">
      <w:pPr>
        <w:pStyle w:val="Ttulo1"/>
        <w:tabs>
          <w:tab w:val="clear" w:pos="720"/>
          <w:tab w:val="left" w:pos="567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57" w:name="_Toc259490892"/>
      <w:bookmarkStart w:id="58" w:name="_Toc267383595"/>
      <w:bookmarkStart w:id="59" w:name="_Toc267435391"/>
      <w:bookmarkStart w:id="60" w:name="_Toc269817595"/>
      <w:bookmarkStart w:id="61" w:name="_Toc277149936"/>
      <w:bookmarkStart w:id="62" w:name="_Toc259490893"/>
      <w:bookmarkStart w:id="63" w:name="_Toc267383596"/>
      <w:bookmarkStart w:id="64" w:name="_Toc267435392"/>
      <w:bookmarkStart w:id="65" w:name="_Toc269817596"/>
      <w:bookmarkStart w:id="66" w:name="_Toc277149937"/>
      <w:bookmarkStart w:id="67" w:name="_Toc259490894"/>
      <w:bookmarkStart w:id="68" w:name="_Toc267383597"/>
      <w:bookmarkStart w:id="69" w:name="_Toc267435393"/>
      <w:bookmarkStart w:id="70" w:name="_Toc269817597"/>
      <w:bookmarkStart w:id="71" w:name="_Toc277149938"/>
      <w:bookmarkStart w:id="72" w:name="_Toc259490895"/>
      <w:bookmarkStart w:id="73" w:name="_Toc267383598"/>
      <w:bookmarkStart w:id="74" w:name="_Toc267435394"/>
      <w:bookmarkStart w:id="75" w:name="_Toc269817598"/>
      <w:bookmarkStart w:id="76" w:name="_Toc277149939"/>
      <w:bookmarkStart w:id="77" w:name="_Toc259490896"/>
      <w:bookmarkStart w:id="78" w:name="_Toc267383599"/>
      <w:bookmarkStart w:id="79" w:name="_Toc267435395"/>
      <w:bookmarkStart w:id="80" w:name="_Toc269817599"/>
      <w:bookmarkStart w:id="81" w:name="_Toc277149940"/>
      <w:bookmarkStart w:id="82" w:name="_Toc259490897"/>
      <w:bookmarkStart w:id="83" w:name="_Toc267383600"/>
      <w:bookmarkStart w:id="84" w:name="_Toc267435396"/>
      <w:bookmarkStart w:id="85" w:name="_Toc269817600"/>
      <w:bookmarkStart w:id="86" w:name="_Toc277149941"/>
      <w:bookmarkStart w:id="87" w:name="_Toc259490898"/>
      <w:bookmarkStart w:id="88" w:name="_Toc267383601"/>
      <w:bookmarkStart w:id="89" w:name="_Toc267435397"/>
      <w:bookmarkStart w:id="90" w:name="_Toc269817601"/>
      <w:bookmarkStart w:id="91" w:name="_Toc277149942"/>
      <w:bookmarkStart w:id="92" w:name="_Toc259490899"/>
      <w:bookmarkStart w:id="93" w:name="_Toc267383602"/>
      <w:bookmarkStart w:id="94" w:name="_Toc267435398"/>
      <w:bookmarkStart w:id="95" w:name="_Toc269817602"/>
      <w:bookmarkStart w:id="96" w:name="_Toc277149943"/>
      <w:bookmarkStart w:id="97" w:name="_Toc259490900"/>
      <w:bookmarkStart w:id="98" w:name="_Toc267383603"/>
      <w:bookmarkStart w:id="99" w:name="_Toc267435399"/>
      <w:bookmarkStart w:id="100" w:name="_Toc269817603"/>
      <w:bookmarkStart w:id="101" w:name="_Toc277149944"/>
      <w:bookmarkStart w:id="102" w:name="_Toc259490901"/>
      <w:bookmarkStart w:id="103" w:name="_Toc267383604"/>
      <w:bookmarkStart w:id="104" w:name="_Toc267435400"/>
      <w:bookmarkStart w:id="105" w:name="_Toc269817604"/>
      <w:bookmarkStart w:id="106" w:name="_Toc277149945"/>
      <w:bookmarkStart w:id="107" w:name="_Toc259490902"/>
      <w:bookmarkStart w:id="108" w:name="_Toc267383605"/>
      <w:bookmarkStart w:id="109" w:name="_Toc267435401"/>
      <w:bookmarkStart w:id="110" w:name="_Toc269817605"/>
      <w:bookmarkStart w:id="111" w:name="_Toc277149946"/>
      <w:bookmarkStart w:id="112" w:name="_Toc259490903"/>
      <w:bookmarkStart w:id="113" w:name="_Toc267383606"/>
      <w:bookmarkStart w:id="114" w:name="_Toc267435402"/>
      <w:bookmarkStart w:id="115" w:name="_Toc269817606"/>
      <w:bookmarkStart w:id="116" w:name="_Toc277149947"/>
      <w:bookmarkStart w:id="117" w:name="_Toc259490904"/>
      <w:bookmarkStart w:id="118" w:name="_Toc267383607"/>
      <w:bookmarkStart w:id="119" w:name="_Toc267435403"/>
      <w:bookmarkStart w:id="120" w:name="_Toc269817607"/>
      <w:bookmarkStart w:id="121" w:name="_Toc277149948"/>
      <w:bookmarkStart w:id="122" w:name="_Toc259490905"/>
      <w:bookmarkStart w:id="123" w:name="_Toc267383608"/>
      <w:bookmarkStart w:id="124" w:name="_Toc267435404"/>
      <w:bookmarkStart w:id="125" w:name="_Toc269817608"/>
      <w:bookmarkStart w:id="126" w:name="_Toc277149949"/>
      <w:bookmarkStart w:id="127" w:name="_Toc259490906"/>
      <w:bookmarkStart w:id="128" w:name="_Toc267383609"/>
      <w:bookmarkStart w:id="129" w:name="_Toc267435405"/>
      <w:bookmarkStart w:id="130" w:name="_Toc269817609"/>
      <w:bookmarkStart w:id="131" w:name="_Toc277149950"/>
      <w:bookmarkStart w:id="132" w:name="_Toc259490907"/>
      <w:bookmarkStart w:id="133" w:name="_Toc267383610"/>
      <w:bookmarkStart w:id="134" w:name="_Toc267435406"/>
      <w:bookmarkStart w:id="135" w:name="_Toc269817610"/>
      <w:bookmarkStart w:id="136" w:name="_Toc277149951"/>
      <w:bookmarkStart w:id="137" w:name="_Toc259490908"/>
      <w:bookmarkStart w:id="138" w:name="_Toc267383611"/>
      <w:bookmarkStart w:id="139" w:name="_Toc267435407"/>
      <w:bookmarkStart w:id="140" w:name="_Toc269817611"/>
      <w:bookmarkStart w:id="141" w:name="_Toc277149952"/>
      <w:bookmarkStart w:id="142" w:name="_Toc259490909"/>
      <w:bookmarkStart w:id="143" w:name="_Toc267383612"/>
      <w:bookmarkStart w:id="144" w:name="_Toc267435408"/>
      <w:bookmarkStart w:id="145" w:name="_Toc269817612"/>
      <w:bookmarkStart w:id="146" w:name="_Toc277149953"/>
      <w:bookmarkStart w:id="147" w:name="_Toc259490910"/>
      <w:bookmarkStart w:id="148" w:name="_Toc267383613"/>
      <w:bookmarkStart w:id="149" w:name="_Toc267435409"/>
      <w:bookmarkStart w:id="150" w:name="_Toc269817613"/>
      <w:bookmarkStart w:id="151" w:name="_Toc277149954"/>
      <w:bookmarkStart w:id="152" w:name="_Toc259490911"/>
      <w:bookmarkStart w:id="153" w:name="_Toc267383614"/>
      <w:bookmarkStart w:id="154" w:name="_Toc267435410"/>
      <w:bookmarkStart w:id="155" w:name="_Toc269817614"/>
      <w:bookmarkStart w:id="156" w:name="_Toc277149955"/>
      <w:bookmarkStart w:id="157" w:name="_Toc259490912"/>
      <w:bookmarkStart w:id="158" w:name="_Toc267383615"/>
      <w:bookmarkStart w:id="159" w:name="_Toc267435411"/>
      <w:bookmarkStart w:id="160" w:name="_Toc269817615"/>
      <w:bookmarkStart w:id="161" w:name="_Toc277149956"/>
      <w:bookmarkStart w:id="162" w:name="_Toc259490913"/>
      <w:bookmarkStart w:id="163" w:name="_Toc267383616"/>
      <w:bookmarkStart w:id="164" w:name="_Toc267435412"/>
      <w:bookmarkStart w:id="165" w:name="_Toc269817616"/>
      <w:bookmarkStart w:id="166" w:name="_Toc277149957"/>
      <w:bookmarkStart w:id="167" w:name="_Toc259490914"/>
      <w:bookmarkStart w:id="168" w:name="_Toc267383617"/>
      <w:bookmarkStart w:id="169" w:name="_Toc267435413"/>
      <w:bookmarkStart w:id="170" w:name="_Toc269817617"/>
      <w:bookmarkStart w:id="171" w:name="_Toc277149958"/>
      <w:bookmarkStart w:id="172" w:name="_Toc259490915"/>
      <w:bookmarkStart w:id="173" w:name="_Toc267383618"/>
      <w:bookmarkStart w:id="174" w:name="_Toc267435414"/>
      <w:bookmarkStart w:id="175" w:name="_Toc269817618"/>
      <w:bookmarkStart w:id="176" w:name="_Toc277149959"/>
      <w:bookmarkStart w:id="177" w:name="_Toc259490916"/>
      <w:bookmarkStart w:id="178" w:name="_Toc267383619"/>
      <w:bookmarkStart w:id="179" w:name="_Toc267435415"/>
      <w:bookmarkStart w:id="180" w:name="_Toc269817619"/>
      <w:bookmarkStart w:id="181" w:name="_Toc277149960"/>
      <w:bookmarkStart w:id="182" w:name="_Toc259490917"/>
      <w:bookmarkStart w:id="183" w:name="_Toc267383620"/>
      <w:bookmarkStart w:id="184" w:name="_Toc267435416"/>
      <w:bookmarkStart w:id="185" w:name="_Toc269817620"/>
      <w:bookmarkStart w:id="186" w:name="_Toc277149961"/>
      <w:bookmarkStart w:id="187" w:name="_Toc259490918"/>
      <w:bookmarkStart w:id="188" w:name="_Toc267383621"/>
      <w:bookmarkStart w:id="189" w:name="_Toc267435417"/>
      <w:bookmarkStart w:id="190" w:name="_Toc269817621"/>
      <w:bookmarkStart w:id="191" w:name="_Toc277149962"/>
      <w:bookmarkStart w:id="192" w:name="_Toc259490919"/>
      <w:bookmarkStart w:id="193" w:name="_Toc267383622"/>
      <w:bookmarkStart w:id="194" w:name="_Toc267435418"/>
      <w:bookmarkStart w:id="195" w:name="_Toc269817622"/>
      <w:bookmarkStart w:id="196" w:name="_Toc277149963"/>
      <w:bookmarkStart w:id="197" w:name="_Toc259490920"/>
      <w:bookmarkStart w:id="198" w:name="_Toc267383623"/>
      <w:bookmarkStart w:id="199" w:name="_Toc267435419"/>
      <w:bookmarkStart w:id="200" w:name="_Toc269817623"/>
      <w:bookmarkStart w:id="201" w:name="_Toc277149964"/>
      <w:bookmarkStart w:id="202" w:name="_Toc392670131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>
        <w:rPr>
          <w:rFonts w:ascii="Arial" w:hAnsi="Arial" w:cs="Arial"/>
          <w:sz w:val="22"/>
          <w:szCs w:val="24"/>
          <w:lang w:val="es-VE"/>
        </w:rPr>
        <w:t>RESULTADOS DEL MONITOREO</w:t>
      </w:r>
      <w:bookmarkEnd w:id="202"/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FB09BB" w:rsidRPr="00FB09BB" w:rsidRDefault="00FB09BB" w:rsidP="00FB09BB">
      <w:pPr>
        <w:pStyle w:val="Prrafodelista"/>
        <w:numPr>
          <w:ilvl w:val="0"/>
          <w:numId w:val="26"/>
        </w:numPr>
        <w:rPr>
          <w:b/>
          <w:vanish/>
          <w:lang w:val="es-VE"/>
        </w:rPr>
      </w:pPr>
    </w:p>
    <w:p w:rsidR="00FB09BB" w:rsidRPr="00FB09BB" w:rsidRDefault="00FB09BB" w:rsidP="00FB09BB">
      <w:pPr>
        <w:pStyle w:val="Prrafodelista"/>
        <w:numPr>
          <w:ilvl w:val="0"/>
          <w:numId w:val="26"/>
        </w:numPr>
        <w:rPr>
          <w:b/>
          <w:vanish/>
          <w:lang w:val="es-VE"/>
        </w:rPr>
      </w:pPr>
    </w:p>
    <w:p w:rsidR="00FB09BB" w:rsidRPr="00FB09BB" w:rsidRDefault="00FB09BB" w:rsidP="00FB09BB">
      <w:pPr>
        <w:pStyle w:val="Prrafodelista"/>
        <w:numPr>
          <w:ilvl w:val="0"/>
          <w:numId w:val="26"/>
        </w:numPr>
        <w:rPr>
          <w:b/>
          <w:vanish/>
          <w:lang w:val="es-VE"/>
        </w:rPr>
      </w:pPr>
    </w:p>
    <w:p w:rsidR="00D52EC6" w:rsidRPr="00244054" w:rsidRDefault="00D52EC6" w:rsidP="00D52EC6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  <w:rPr>
          <w:lang w:val="es-VE"/>
        </w:rPr>
      </w:pPr>
      <w:bookmarkStart w:id="203" w:name="_Toc392670132"/>
      <w:r>
        <w:rPr>
          <w:lang w:val="es-VE"/>
        </w:rPr>
        <w:t xml:space="preserve">Los resultados de los monitoreos de control interno deben ser registrados en el </w:t>
      </w:r>
      <w:r w:rsidR="0082549C" w:rsidRPr="0082549C">
        <w:rPr>
          <w:lang w:val="es-VE"/>
        </w:rPr>
        <w:t>RG 127 A PG-1-DGSMS-83</w:t>
      </w:r>
      <w:r>
        <w:rPr>
          <w:lang w:val="es-VE"/>
        </w:rPr>
        <w:t>, la empresa contratista puede usar un registro aprobado por el profesional de Higiene Ocupacional.</w:t>
      </w:r>
    </w:p>
    <w:p w:rsidR="00404501" w:rsidRPr="004170A2" w:rsidRDefault="00404501" w:rsidP="00404501">
      <w:pPr>
        <w:pStyle w:val="Ttulo1"/>
        <w:tabs>
          <w:tab w:val="clear" w:pos="720"/>
          <w:tab w:val="left" w:pos="567"/>
          <w:tab w:val="num" w:pos="1004"/>
        </w:tabs>
        <w:spacing w:before="120" w:after="200"/>
        <w:rPr>
          <w:rFonts w:ascii="Arial" w:hAnsi="Arial" w:cs="Arial"/>
          <w:sz w:val="22"/>
          <w:szCs w:val="24"/>
          <w:lang w:val="es-VE"/>
        </w:rPr>
      </w:pPr>
      <w:bookmarkStart w:id="204" w:name="_Toc259891687"/>
      <w:bookmarkStart w:id="205" w:name="_Toc408561930"/>
      <w:bookmarkEnd w:id="203"/>
      <w:r w:rsidRPr="00712DE9">
        <w:rPr>
          <w:rFonts w:ascii="Arial" w:hAnsi="Arial" w:cs="Arial"/>
          <w:sz w:val="22"/>
          <w:szCs w:val="24"/>
          <w:lang w:val="es-VE"/>
        </w:rPr>
        <w:t>CONCLUSIONES</w:t>
      </w:r>
      <w:bookmarkEnd w:id="204"/>
      <w:bookmarkEnd w:id="205"/>
    </w:p>
    <w:p w:rsidR="000459D7" w:rsidRDefault="000459D7" w:rsidP="000459D7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  <w:r>
        <w:rPr>
          <w:lang w:val="es-VE"/>
        </w:rPr>
        <w:t xml:space="preserve">En caso de que algún resultado se encuentre fuera del límite establecido deberá ser re-evaluado, si el nivel persiste fuera del límite se deberá </w:t>
      </w:r>
      <w:r w:rsidR="0082549C">
        <w:rPr>
          <w:lang w:val="es-VE"/>
        </w:rPr>
        <w:t>emitir recomendaciones en cuanto a medidas de protección.</w:t>
      </w:r>
      <w:bookmarkStart w:id="206" w:name="_GoBack"/>
      <w:bookmarkEnd w:id="206"/>
    </w:p>
    <w:p w:rsidR="001D3B83" w:rsidRDefault="001D3B83" w:rsidP="001D3B83">
      <w:pPr>
        <w:spacing w:line="360" w:lineRule="auto"/>
        <w:jc w:val="both"/>
        <w:rPr>
          <w:lang w:val="es-VE"/>
        </w:rPr>
      </w:pPr>
    </w:p>
    <w:p w:rsidR="00D616CE" w:rsidRDefault="00D616CE" w:rsidP="00D616CE">
      <w:pPr>
        <w:spacing w:line="360" w:lineRule="auto"/>
        <w:jc w:val="both"/>
        <w:rPr>
          <w:rFonts w:cs="Arial"/>
        </w:rPr>
      </w:pPr>
      <w:bookmarkStart w:id="207" w:name="_Toc259490922"/>
      <w:bookmarkStart w:id="208" w:name="_Toc267383625"/>
      <w:bookmarkStart w:id="209" w:name="_Toc267435421"/>
      <w:bookmarkStart w:id="210" w:name="_Toc269817625"/>
      <w:bookmarkStart w:id="211" w:name="_Toc277149966"/>
      <w:bookmarkStart w:id="212" w:name="_Toc259490925"/>
      <w:bookmarkStart w:id="213" w:name="_Toc267383628"/>
      <w:bookmarkStart w:id="214" w:name="_Toc267435424"/>
      <w:bookmarkStart w:id="215" w:name="_Toc269817628"/>
      <w:bookmarkStart w:id="216" w:name="_Toc277149969"/>
      <w:bookmarkStart w:id="217" w:name="_Toc259490926"/>
      <w:bookmarkStart w:id="218" w:name="_Toc267383629"/>
      <w:bookmarkStart w:id="219" w:name="_Toc267435425"/>
      <w:bookmarkStart w:id="220" w:name="_Toc269817629"/>
      <w:bookmarkStart w:id="221" w:name="_Toc277149970"/>
      <w:bookmarkStart w:id="222" w:name="_Toc259490929"/>
      <w:bookmarkStart w:id="223" w:name="_Toc267383632"/>
      <w:bookmarkStart w:id="224" w:name="_Toc267435428"/>
      <w:bookmarkStart w:id="225" w:name="_Toc269817632"/>
      <w:bookmarkStart w:id="226" w:name="_Toc277149973"/>
      <w:bookmarkStart w:id="227" w:name="_Toc259490930"/>
      <w:bookmarkStart w:id="228" w:name="_Toc267383633"/>
      <w:bookmarkStart w:id="229" w:name="_Toc267435429"/>
      <w:bookmarkStart w:id="230" w:name="_Toc269817633"/>
      <w:bookmarkStart w:id="231" w:name="_Toc277149974"/>
      <w:bookmarkStart w:id="232" w:name="_Toc259490932"/>
      <w:bookmarkStart w:id="233" w:name="_Toc267383635"/>
      <w:bookmarkStart w:id="234" w:name="_Toc267435431"/>
      <w:bookmarkStart w:id="235" w:name="_Toc269817635"/>
      <w:bookmarkStart w:id="236" w:name="_Toc277149976"/>
      <w:bookmarkStart w:id="237" w:name="_Toc259490933"/>
      <w:bookmarkStart w:id="238" w:name="_Toc267383636"/>
      <w:bookmarkStart w:id="239" w:name="_Toc267435432"/>
      <w:bookmarkStart w:id="240" w:name="_Toc269817636"/>
      <w:bookmarkStart w:id="241" w:name="_Toc277149977"/>
      <w:bookmarkStart w:id="242" w:name="_Toc259490934"/>
      <w:bookmarkStart w:id="243" w:name="_Toc267383637"/>
      <w:bookmarkStart w:id="244" w:name="_Toc267435433"/>
      <w:bookmarkStart w:id="245" w:name="_Toc269817637"/>
      <w:bookmarkStart w:id="246" w:name="_Toc277149978"/>
      <w:bookmarkStart w:id="247" w:name="_Toc259490935"/>
      <w:bookmarkStart w:id="248" w:name="_Toc267383638"/>
      <w:bookmarkStart w:id="249" w:name="_Toc267435434"/>
      <w:bookmarkStart w:id="250" w:name="_Toc269817638"/>
      <w:bookmarkStart w:id="251" w:name="_Toc277149979"/>
      <w:bookmarkStart w:id="252" w:name="_Toc259490936"/>
      <w:bookmarkStart w:id="253" w:name="_Toc267383639"/>
      <w:bookmarkStart w:id="254" w:name="_Toc267435435"/>
      <w:bookmarkStart w:id="255" w:name="_Toc269817639"/>
      <w:bookmarkStart w:id="256" w:name="_Toc277149980"/>
      <w:bookmarkStart w:id="257" w:name="_Toc259490937"/>
      <w:bookmarkStart w:id="258" w:name="_Toc267383640"/>
      <w:bookmarkStart w:id="259" w:name="_Toc267435436"/>
      <w:bookmarkStart w:id="260" w:name="_Toc269817640"/>
      <w:bookmarkStart w:id="261" w:name="_Toc277149981"/>
      <w:bookmarkStart w:id="262" w:name="_Toc259490939"/>
      <w:bookmarkStart w:id="263" w:name="_Toc267383642"/>
      <w:bookmarkStart w:id="264" w:name="_Toc267435438"/>
      <w:bookmarkStart w:id="265" w:name="_Toc269817642"/>
      <w:bookmarkStart w:id="266" w:name="_Toc277149983"/>
      <w:bookmarkStart w:id="267" w:name="_Toc259490941"/>
      <w:bookmarkStart w:id="268" w:name="_Toc267383644"/>
      <w:bookmarkStart w:id="269" w:name="_Toc267435440"/>
      <w:bookmarkStart w:id="270" w:name="_Toc269817644"/>
      <w:bookmarkStart w:id="271" w:name="_Toc277149985"/>
      <w:bookmarkStart w:id="272" w:name="_Toc259490942"/>
      <w:bookmarkStart w:id="273" w:name="_Toc267383645"/>
      <w:bookmarkStart w:id="274" w:name="_Toc267435441"/>
      <w:bookmarkStart w:id="275" w:name="_Toc269817645"/>
      <w:bookmarkStart w:id="276" w:name="_Toc277149986"/>
      <w:bookmarkStart w:id="277" w:name="_Toc259490943"/>
      <w:bookmarkStart w:id="278" w:name="_Toc267383646"/>
      <w:bookmarkStart w:id="279" w:name="_Toc267435442"/>
      <w:bookmarkStart w:id="280" w:name="_Toc269817646"/>
      <w:bookmarkStart w:id="281" w:name="_Toc277149987"/>
      <w:bookmarkStart w:id="282" w:name="_Toc259490944"/>
      <w:bookmarkStart w:id="283" w:name="_Toc267383647"/>
      <w:bookmarkStart w:id="284" w:name="_Toc267435443"/>
      <w:bookmarkStart w:id="285" w:name="_Toc269817647"/>
      <w:bookmarkStart w:id="286" w:name="_Toc277149988"/>
      <w:bookmarkStart w:id="287" w:name="_Toc259490945"/>
      <w:bookmarkStart w:id="288" w:name="_Toc267383648"/>
      <w:bookmarkStart w:id="289" w:name="_Toc267435444"/>
      <w:bookmarkStart w:id="290" w:name="_Toc269817648"/>
      <w:bookmarkStart w:id="291" w:name="_Toc277149989"/>
      <w:bookmarkStart w:id="292" w:name="_Toc259490946"/>
      <w:bookmarkStart w:id="293" w:name="_Toc267383649"/>
      <w:bookmarkStart w:id="294" w:name="_Toc267435445"/>
      <w:bookmarkStart w:id="295" w:name="_Toc269817649"/>
      <w:bookmarkStart w:id="296" w:name="_Toc277149990"/>
      <w:bookmarkStart w:id="297" w:name="_Toc259490947"/>
      <w:bookmarkStart w:id="298" w:name="_Toc267383650"/>
      <w:bookmarkStart w:id="299" w:name="_Toc267435446"/>
      <w:bookmarkStart w:id="300" w:name="_Toc269817650"/>
      <w:bookmarkStart w:id="301" w:name="_Toc277149991"/>
      <w:bookmarkStart w:id="302" w:name="_Toc259490948"/>
      <w:bookmarkStart w:id="303" w:name="_Toc267383651"/>
      <w:bookmarkStart w:id="304" w:name="_Toc267435447"/>
      <w:bookmarkStart w:id="305" w:name="_Toc269817651"/>
      <w:bookmarkStart w:id="306" w:name="_Toc277149992"/>
      <w:bookmarkStart w:id="307" w:name="_Toc259490949"/>
      <w:bookmarkStart w:id="308" w:name="_Toc267383652"/>
      <w:bookmarkStart w:id="309" w:name="_Toc267435448"/>
      <w:bookmarkStart w:id="310" w:name="_Toc269817652"/>
      <w:bookmarkStart w:id="311" w:name="_Toc277149993"/>
      <w:bookmarkStart w:id="312" w:name="_Toc259490950"/>
      <w:bookmarkStart w:id="313" w:name="_Toc267383653"/>
      <w:bookmarkStart w:id="314" w:name="_Toc267435449"/>
      <w:bookmarkStart w:id="315" w:name="_Toc269817653"/>
      <w:bookmarkStart w:id="316" w:name="_Toc277149994"/>
      <w:bookmarkStart w:id="317" w:name="_Toc259490951"/>
      <w:bookmarkStart w:id="318" w:name="_Toc267383654"/>
      <w:bookmarkStart w:id="319" w:name="_Toc267435450"/>
      <w:bookmarkStart w:id="320" w:name="_Toc269817654"/>
      <w:bookmarkStart w:id="321" w:name="_Toc277149995"/>
      <w:bookmarkStart w:id="322" w:name="_Toc259490952"/>
      <w:bookmarkStart w:id="323" w:name="_Toc267383655"/>
      <w:bookmarkStart w:id="324" w:name="_Toc267435451"/>
      <w:bookmarkStart w:id="325" w:name="_Toc269817655"/>
      <w:bookmarkStart w:id="326" w:name="_Toc277149996"/>
      <w:bookmarkStart w:id="327" w:name="_Toc259490953"/>
      <w:bookmarkStart w:id="328" w:name="_Toc267383656"/>
      <w:bookmarkStart w:id="329" w:name="_Toc267435452"/>
      <w:bookmarkStart w:id="330" w:name="_Toc269817656"/>
      <w:bookmarkStart w:id="331" w:name="_Toc277149997"/>
      <w:bookmarkStart w:id="332" w:name="_Toc259490956"/>
      <w:bookmarkStart w:id="333" w:name="_Toc267383659"/>
      <w:bookmarkStart w:id="334" w:name="_Toc267435455"/>
      <w:bookmarkStart w:id="335" w:name="_Toc269817659"/>
      <w:bookmarkStart w:id="336" w:name="_Toc277150000"/>
      <w:bookmarkStart w:id="337" w:name="_Toc259490957"/>
      <w:bookmarkStart w:id="338" w:name="_Toc267383660"/>
      <w:bookmarkStart w:id="339" w:name="_Toc267435456"/>
      <w:bookmarkStart w:id="340" w:name="_Toc269817660"/>
      <w:bookmarkStart w:id="341" w:name="_Toc277150001"/>
      <w:bookmarkStart w:id="342" w:name="_Toc259490958"/>
      <w:bookmarkStart w:id="343" w:name="_Toc267383661"/>
      <w:bookmarkStart w:id="344" w:name="_Toc267435457"/>
      <w:bookmarkStart w:id="345" w:name="_Toc269817661"/>
      <w:bookmarkStart w:id="346" w:name="_Toc277150002"/>
      <w:bookmarkStart w:id="347" w:name="_Toc259490965"/>
      <w:bookmarkStart w:id="348" w:name="_Toc267383668"/>
      <w:bookmarkStart w:id="349" w:name="_Toc267435464"/>
      <w:bookmarkStart w:id="350" w:name="_Toc269817668"/>
      <w:bookmarkStart w:id="351" w:name="_Toc277150009"/>
      <w:bookmarkStart w:id="352" w:name="_Toc259491045"/>
      <w:bookmarkStart w:id="353" w:name="_Toc267383748"/>
      <w:bookmarkStart w:id="354" w:name="_Toc267435544"/>
      <w:bookmarkStart w:id="355" w:name="_Toc269817748"/>
      <w:bookmarkStart w:id="356" w:name="_Toc277150089"/>
      <w:bookmarkStart w:id="357" w:name="_Toc259491046"/>
      <w:bookmarkStart w:id="358" w:name="_Toc267383749"/>
      <w:bookmarkStart w:id="359" w:name="_Toc267435545"/>
      <w:bookmarkStart w:id="360" w:name="_Toc269817749"/>
      <w:bookmarkStart w:id="361" w:name="_Toc277150090"/>
      <w:bookmarkStart w:id="362" w:name="_Toc259491048"/>
      <w:bookmarkStart w:id="363" w:name="_Toc267383751"/>
      <w:bookmarkStart w:id="364" w:name="_Toc267435547"/>
      <w:bookmarkStart w:id="365" w:name="_Toc269817751"/>
      <w:bookmarkStart w:id="366" w:name="_Toc277150092"/>
      <w:bookmarkStart w:id="367" w:name="_Toc259491049"/>
      <w:bookmarkStart w:id="368" w:name="_Toc267383752"/>
      <w:bookmarkStart w:id="369" w:name="_Toc267435548"/>
      <w:bookmarkStart w:id="370" w:name="_Toc269817752"/>
      <w:bookmarkStart w:id="371" w:name="_Toc277150093"/>
      <w:bookmarkStart w:id="372" w:name="_Toc259491050"/>
      <w:bookmarkStart w:id="373" w:name="_Toc267383753"/>
      <w:bookmarkStart w:id="374" w:name="_Toc267435549"/>
      <w:bookmarkStart w:id="375" w:name="_Toc269817753"/>
      <w:bookmarkStart w:id="376" w:name="_Toc277150094"/>
      <w:bookmarkStart w:id="377" w:name="_Toc259491058"/>
      <w:bookmarkStart w:id="378" w:name="_Toc267383761"/>
      <w:bookmarkStart w:id="379" w:name="_Toc267435557"/>
      <w:bookmarkStart w:id="380" w:name="_Toc269817761"/>
      <w:bookmarkStart w:id="381" w:name="_Toc277150102"/>
      <w:bookmarkStart w:id="382" w:name="_Toc259491079"/>
      <w:bookmarkStart w:id="383" w:name="_Toc267383782"/>
      <w:bookmarkStart w:id="384" w:name="_Toc267435578"/>
      <w:bookmarkStart w:id="385" w:name="_Toc269817782"/>
      <w:bookmarkStart w:id="386" w:name="_Toc277150123"/>
      <w:bookmarkStart w:id="387" w:name="_Toc259491080"/>
      <w:bookmarkStart w:id="388" w:name="_Toc267383783"/>
      <w:bookmarkStart w:id="389" w:name="_Toc267435579"/>
      <w:bookmarkStart w:id="390" w:name="_Toc269817783"/>
      <w:bookmarkStart w:id="391" w:name="_Toc277150124"/>
      <w:bookmarkStart w:id="392" w:name="_Toc259491081"/>
      <w:bookmarkStart w:id="393" w:name="_Toc267383784"/>
      <w:bookmarkStart w:id="394" w:name="_Toc267435580"/>
      <w:bookmarkStart w:id="395" w:name="_Toc269817784"/>
      <w:bookmarkStart w:id="396" w:name="_Toc277150125"/>
      <w:bookmarkStart w:id="397" w:name="_Toc259491082"/>
      <w:bookmarkStart w:id="398" w:name="_Toc267383785"/>
      <w:bookmarkStart w:id="399" w:name="_Toc267435581"/>
      <w:bookmarkStart w:id="400" w:name="_Toc269817785"/>
      <w:bookmarkStart w:id="401" w:name="_Toc277150126"/>
      <w:bookmarkStart w:id="402" w:name="_Toc259491083"/>
      <w:bookmarkStart w:id="403" w:name="_Toc267383786"/>
      <w:bookmarkStart w:id="404" w:name="_Toc267435582"/>
      <w:bookmarkStart w:id="405" w:name="_Toc269817786"/>
      <w:bookmarkStart w:id="406" w:name="_Toc277150127"/>
      <w:bookmarkStart w:id="407" w:name="_Toc259491088"/>
      <w:bookmarkStart w:id="408" w:name="_Toc267383791"/>
      <w:bookmarkStart w:id="409" w:name="_Toc267435587"/>
      <w:bookmarkStart w:id="410" w:name="_Toc269817791"/>
      <w:bookmarkStart w:id="411" w:name="_Toc277150132"/>
      <w:bookmarkStart w:id="412" w:name="_Toc259491093"/>
      <w:bookmarkStart w:id="413" w:name="_Toc267383796"/>
      <w:bookmarkStart w:id="414" w:name="_Toc267435592"/>
      <w:bookmarkStart w:id="415" w:name="_Toc269817796"/>
      <w:bookmarkStart w:id="416" w:name="_Toc277150137"/>
      <w:bookmarkStart w:id="417" w:name="_Toc259491099"/>
      <w:bookmarkStart w:id="418" w:name="_Toc267383802"/>
      <w:bookmarkStart w:id="419" w:name="_Toc267435598"/>
      <w:bookmarkStart w:id="420" w:name="_Toc269817802"/>
      <w:bookmarkStart w:id="421" w:name="_Toc277150143"/>
      <w:bookmarkStart w:id="422" w:name="_Toc259491137"/>
      <w:bookmarkStart w:id="423" w:name="_Toc267383840"/>
      <w:bookmarkStart w:id="424" w:name="_Toc267435636"/>
      <w:bookmarkStart w:id="425" w:name="_Toc269817840"/>
      <w:bookmarkStart w:id="426" w:name="_Toc277150181"/>
      <w:bookmarkStart w:id="427" w:name="_Toc259491138"/>
      <w:bookmarkStart w:id="428" w:name="_Toc267383841"/>
      <w:bookmarkStart w:id="429" w:name="_Toc267435637"/>
      <w:bookmarkStart w:id="430" w:name="_Toc269817841"/>
      <w:bookmarkStart w:id="431" w:name="_Toc277150182"/>
      <w:bookmarkStart w:id="432" w:name="_Toc259491139"/>
      <w:bookmarkStart w:id="433" w:name="_Toc267383842"/>
      <w:bookmarkStart w:id="434" w:name="_Toc267435638"/>
      <w:bookmarkStart w:id="435" w:name="_Toc269817842"/>
      <w:bookmarkStart w:id="436" w:name="_Toc277150183"/>
      <w:bookmarkStart w:id="437" w:name="_Toc259491140"/>
      <w:bookmarkStart w:id="438" w:name="_Toc267383843"/>
      <w:bookmarkStart w:id="439" w:name="_Toc267435639"/>
      <w:bookmarkStart w:id="440" w:name="_Toc269817843"/>
      <w:bookmarkStart w:id="441" w:name="_Toc277150184"/>
      <w:bookmarkStart w:id="442" w:name="_Toc259491141"/>
      <w:bookmarkStart w:id="443" w:name="_Toc267383844"/>
      <w:bookmarkStart w:id="444" w:name="_Toc267435640"/>
      <w:bookmarkStart w:id="445" w:name="_Toc269817844"/>
      <w:bookmarkStart w:id="446" w:name="_Toc277150185"/>
      <w:bookmarkStart w:id="447" w:name="_Toc259491142"/>
      <w:bookmarkStart w:id="448" w:name="_Toc267383845"/>
      <w:bookmarkStart w:id="449" w:name="_Toc267435641"/>
      <w:bookmarkStart w:id="450" w:name="_Toc269817845"/>
      <w:bookmarkStart w:id="451" w:name="_Toc277150186"/>
      <w:bookmarkStart w:id="452" w:name="_Toc259491147"/>
      <w:bookmarkStart w:id="453" w:name="_Toc267383850"/>
      <w:bookmarkStart w:id="454" w:name="_Toc267435646"/>
      <w:bookmarkStart w:id="455" w:name="_Toc269817850"/>
      <w:bookmarkStart w:id="456" w:name="_Toc277150191"/>
      <w:bookmarkStart w:id="457" w:name="_Toc259491167"/>
      <w:bookmarkStart w:id="458" w:name="_Toc267383870"/>
      <w:bookmarkStart w:id="459" w:name="_Toc267435666"/>
      <w:bookmarkStart w:id="460" w:name="_Toc269817870"/>
      <w:bookmarkStart w:id="461" w:name="_Toc277150211"/>
      <w:bookmarkStart w:id="462" w:name="_Toc259491168"/>
      <w:bookmarkStart w:id="463" w:name="_Toc267383871"/>
      <w:bookmarkStart w:id="464" w:name="_Toc267435667"/>
      <w:bookmarkStart w:id="465" w:name="_Toc269817871"/>
      <w:bookmarkStart w:id="466" w:name="_Toc277150212"/>
      <w:bookmarkStart w:id="467" w:name="_Toc259491170"/>
      <w:bookmarkStart w:id="468" w:name="_Toc267383873"/>
      <w:bookmarkStart w:id="469" w:name="_Toc267435669"/>
      <w:bookmarkStart w:id="470" w:name="_Toc269817873"/>
      <w:bookmarkStart w:id="471" w:name="_Toc277150214"/>
      <w:bookmarkStart w:id="472" w:name="_Toc259491173"/>
      <w:bookmarkStart w:id="473" w:name="_Toc267383876"/>
      <w:bookmarkStart w:id="474" w:name="_Toc267435672"/>
      <w:bookmarkStart w:id="475" w:name="_Toc269817876"/>
      <w:bookmarkStart w:id="476" w:name="_Toc277150217"/>
      <w:bookmarkStart w:id="477" w:name="_Toc259491174"/>
      <w:bookmarkStart w:id="478" w:name="_Toc267383877"/>
      <w:bookmarkStart w:id="479" w:name="_Toc267435673"/>
      <w:bookmarkStart w:id="480" w:name="_Toc269817877"/>
      <w:bookmarkStart w:id="481" w:name="_Toc277150218"/>
      <w:bookmarkStart w:id="482" w:name="_Toc259491181"/>
      <w:bookmarkStart w:id="483" w:name="_Toc267383884"/>
      <w:bookmarkStart w:id="484" w:name="_Toc267435680"/>
      <w:bookmarkStart w:id="485" w:name="_Toc269817884"/>
      <w:bookmarkStart w:id="486" w:name="_Toc277150225"/>
      <w:bookmarkStart w:id="487" w:name="_Toc259491196"/>
      <w:bookmarkStart w:id="488" w:name="_Toc267383899"/>
      <w:bookmarkStart w:id="489" w:name="_Toc267435695"/>
      <w:bookmarkStart w:id="490" w:name="_Toc269817899"/>
      <w:bookmarkStart w:id="491" w:name="_Toc277150240"/>
      <w:bookmarkStart w:id="492" w:name="_Toc259491206"/>
      <w:bookmarkStart w:id="493" w:name="_Toc267383909"/>
      <w:bookmarkStart w:id="494" w:name="_Toc267435705"/>
      <w:bookmarkStart w:id="495" w:name="_Toc269817909"/>
      <w:bookmarkStart w:id="496" w:name="_Toc277150250"/>
      <w:bookmarkStart w:id="497" w:name="_Toc259491216"/>
      <w:bookmarkStart w:id="498" w:name="_Toc267383919"/>
      <w:bookmarkStart w:id="499" w:name="_Toc267435715"/>
      <w:bookmarkStart w:id="500" w:name="_Toc269817919"/>
      <w:bookmarkStart w:id="501" w:name="_Toc277150260"/>
      <w:bookmarkStart w:id="502" w:name="_Toc259491217"/>
      <w:bookmarkStart w:id="503" w:name="_Toc267383920"/>
      <w:bookmarkStart w:id="504" w:name="_Toc267435716"/>
      <w:bookmarkStart w:id="505" w:name="_Toc269817920"/>
      <w:bookmarkStart w:id="506" w:name="_Toc277150261"/>
      <w:bookmarkStart w:id="507" w:name="_Toc259491218"/>
      <w:bookmarkStart w:id="508" w:name="_Toc267383921"/>
      <w:bookmarkStart w:id="509" w:name="_Toc267435717"/>
      <w:bookmarkStart w:id="510" w:name="_Toc269817921"/>
      <w:bookmarkStart w:id="511" w:name="_Toc277150262"/>
      <w:bookmarkStart w:id="512" w:name="_Toc259491220"/>
      <w:bookmarkStart w:id="513" w:name="_Toc267383923"/>
      <w:bookmarkStart w:id="514" w:name="_Toc267435719"/>
      <w:bookmarkStart w:id="515" w:name="_Toc269817923"/>
      <w:bookmarkStart w:id="516" w:name="_Toc277150264"/>
      <w:bookmarkStart w:id="517" w:name="_Toc259491221"/>
      <w:bookmarkStart w:id="518" w:name="_Toc267383924"/>
      <w:bookmarkStart w:id="519" w:name="_Toc267435720"/>
      <w:bookmarkStart w:id="520" w:name="_Toc269817924"/>
      <w:bookmarkStart w:id="521" w:name="_Toc277150265"/>
      <w:bookmarkStart w:id="522" w:name="_Toc259491222"/>
      <w:bookmarkStart w:id="523" w:name="_Toc267383925"/>
      <w:bookmarkStart w:id="524" w:name="_Toc267435721"/>
      <w:bookmarkStart w:id="525" w:name="_Toc269817925"/>
      <w:bookmarkStart w:id="526" w:name="_Toc277150266"/>
      <w:bookmarkStart w:id="527" w:name="_Toc259491234"/>
      <w:bookmarkStart w:id="528" w:name="_Toc267383937"/>
      <w:bookmarkStart w:id="529" w:name="_Toc267435733"/>
      <w:bookmarkStart w:id="530" w:name="_Toc269817937"/>
      <w:bookmarkStart w:id="531" w:name="_Toc277150278"/>
      <w:bookmarkStart w:id="532" w:name="_Toc259491235"/>
      <w:bookmarkStart w:id="533" w:name="_Toc267383938"/>
      <w:bookmarkStart w:id="534" w:name="_Toc267435734"/>
      <w:bookmarkStart w:id="535" w:name="_Toc269817938"/>
      <w:bookmarkStart w:id="536" w:name="_Toc277150279"/>
      <w:bookmarkStart w:id="537" w:name="_Toc259491237"/>
      <w:bookmarkStart w:id="538" w:name="_Toc267383940"/>
      <w:bookmarkStart w:id="539" w:name="_Toc267435736"/>
      <w:bookmarkStart w:id="540" w:name="_Toc269817940"/>
      <w:bookmarkStart w:id="541" w:name="_Toc277150281"/>
      <w:bookmarkStart w:id="542" w:name="_Toc259491238"/>
      <w:bookmarkStart w:id="543" w:name="_Toc267383941"/>
      <w:bookmarkStart w:id="544" w:name="_Toc267435737"/>
      <w:bookmarkStart w:id="545" w:name="_Toc269817941"/>
      <w:bookmarkStart w:id="546" w:name="_Toc277150282"/>
      <w:bookmarkStart w:id="547" w:name="_Toc259491246"/>
      <w:bookmarkStart w:id="548" w:name="_Toc267383949"/>
      <w:bookmarkStart w:id="549" w:name="_Toc267435745"/>
      <w:bookmarkStart w:id="550" w:name="_Toc269817949"/>
      <w:bookmarkStart w:id="551" w:name="_Toc277150290"/>
      <w:bookmarkStart w:id="552" w:name="_Toc259491274"/>
      <w:bookmarkStart w:id="553" w:name="_Toc267383977"/>
      <w:bookmarkStart w:id="554" w:name="_Toc267435773"/>
      <w:bookmarkStart w:id="555" w:name="_Toc269817977"/>
      <w:bookmarkStart w:id="556" w:name="_Toc277150318"/>
      <w:bookmarkStart w:id="557" w:name="_Toc259491281"/>
      <w:bookmarkStart w:id="558" w:name="_Toc267383984"/>
      <w:bookmarkStart w:id="559" w:name="_Toc267435780"/>
      <w:bookmarkStart w:id="560" w:name="_Toc269817984"/>
      <w:bookmarkStart w:id="561" w:name="_Toc277150325"/>
      <w:bookmarkStart w:id="562" w:name="_Toc259491295"/>
      <w:bookmarkStart w:id="563" w:name="_Toc267383998"/>
      <w:bookmarkStart w:id="564" w:name="_Toc267435794"/>
      <w:bookmarkStart w:id="565" w:name="_Toc269817998"/>
      <w:bookmarkStart w:id="566" w:name="_Toc277150339"/>
      <w:bookmarkStart w:id="567" w:name="_Toc259491299"/>
      <w:bookmarkStart w:id="568" w:name="_Toc267384002"/>
      <w:bookmarkStart w:id="569" w:name="_Toc267435798"/>
      <w:bookmarkStart w:id="570" w:name="_Toc269818002"/>
      <w:bookmarkStart w:id="571" w:name="_Toc277150343"/>
      <w:bookmarkStart w:id="572" w:name="_Toc259491308"/>
      <w:bookmarkStart w:id="573" w:name="_Toc267384011"/>
      <w:bookmarkStart w:id="574" w:name="_Toc267435807"/>
      <w:bookmarkStart w:id="575" w:name="_Toc269818011"/>
      <w:bookmarkStart w:id="576" w:name="_Toc277150352"/>
      <w:bookmarkStart w:id="577" w:name="_Toc259491309"/>
      <w:bookmarkStart w:id="578" w:name="_Toc267384012"/>
      <w:bookmarkStart w:id="579" w:name="_Toc267435808"/>
      <w:bookmarkStart w:id="580" w:name="_Toc269818012"/>
      <w:bookmarkStart w:id="581" w:name="_Toc277150353"/>
      <w:bookmarkStart w:id="582" w:name="_Toc259491312"/>
      <w:bookmarkStart w:id="583" w:name="_Toc267384015"/>
      <w:bookmarkStart w:id="584" w:name="_Toc267435811"/>
      <w:bookmarkStart w:id="585" w:name="_Toc269818015"/>
      <w:bookmarkStart w:id="586" w:name="_Toc277150356"/>
      <w:bookmarkStart w:id="587" w:name="_Toc259491313"/>
      <w:bookmarkStart w:id="588" w:name="_Toc267384016"/>
      <w:bookmarkStart w:id="589" w:name="_Toc267435812"/>
      <w:bookmarkStart w:id="590" w:name="_Toc269818016"/>
      <w:bookmarkStart w:id="591" w:name="_Toc277150357"/>
      <w:bookmarkStart w:id="592" w:name="_Toc259491315"/>
      <w:bookmarkStart w:id="593" w:name="_Toc267384018"/>
      <w:bookmarkStart w:id="594" w:name="_Toc267435814"/>
      <w:bookmarkStart w:id="595" w:name="_Toc269818018"/>
      <w:bookmarkStart w:id="596" w:name="_Toc277150359"/>
      <w:bookmarkStart w:id="597" w:name="_Toc259491316"/>
      <w:bookmarkStart w:id="598" w:name="_Toc267384019"/>
      <w:bookmarkStart w:id="599" w:name="_Toc267435815"/>
      <w:bookmarkStart w:id="600" w:name="_Toc269818019"/>
      <w:bookmarkStart w:id="601" w:name="_Toc277150360"/>
      <w:bookmarkStart w:id="602" w:name="_Toc259491317"/>
      <w:bookmarkStart w:id="603" w:name="_Toc267384020"/>
      <w:bookmarkStart w:id="604" w:name="_Toc267435816"/>
      <w:bookmarkStart w:id="605" w:name="_Toc269818020"/>
      <w:bookmarkStart w:id="606" w:name="_Toc277150361"/>
      <w:bookmarkStart w:id="607" w:name="_Toc259491319"/>
      <w:bookmarkStart w:id="608" w:name="_Toc267384022"/>
      <w:bookmarkStart w:id="609" w:name="_Toc267435818"/>
      <w:bookmarkStart w:id="610" w:name="_Toc269818022"/>
      <w:bookmarkStart w:id="611" w:name="_Toc277150363"/>
      <w:bookmarkStart w:id="612" w:name="_Toc259491321"/>
      <w:bookmarkStart w:id="613" w:name="_Toc267384024"/>
      <w:bookmarkStart w:id="614" w:name="_Toc267435820"/>
      <w:bookmarkStart w:id="615" w:name="_Toc269818024"/>
      <w:bookmarkStart w:id="616" w:name="_Toc277150365"/>
      <w:bookmarkEnd w:id="31"/>
      <w:bookmarkEnd w:id="32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sectPr w:rsidR="00D616CE" w:rsidSect="00B40602">
      <w:headerReference w:type="default" r:id="rId18"/>
      <w:footerReference w:type="default" r:id="rId19"/>
      <w:endnotePr>
        <w:numFmt w:val="decimal"/>
      </w:endnotePr>
      <w:pgSz w:w="12240" w:h="15840" w:code="1"/>
      <w:pgMar w:top="1440" w:right="1080" w:bottom="1080" w:left="1584" w:header="1080" w:footer="287" w:gutter="0"/>
      <w:pgNumType w:start="1"/>
      <w:cols w:space="720" w:equalWidth="0">
        <w:col w:w="9576" w:space="129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E71" w:rsidRDefault="00F90E71">
      <w:r>
        <w:separator/>
      </w:r>
    </w:p>
    <w:p w:rsidR="00F90E71" w:rsidRDefault="00F90E71"/>
  </w:endnote>
  <w:endnote w:type="continuationSeparator" w:id="0">
    <w:p w:rsidR="00F90E71" w:rsidRDefault="00F90E71">
      <w:r>
        <w:continuationSeparator/>
      </w:r>
    </w:p>
    <w:p w:rsidR="00F90E71" w:rsidRDefault="00F90E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5BB" w:rsidRPr="004F25BB" w:rsidRDefault="004F25BB">
    <w:pPr>
      <w:pStyle w:val="Piedepgina"/>
      <w:jc w:val="center"/>
      <w:rPr>
        <w:color w:val="5B9BD5"/>
      </w:rPr>
    </w:pPr>
    <w:r w:rsidRPr="004F25BB">
      <w:rPr>
        <w:color w:val="5B9BD5"/>
      </w:rPr>
      <w:t xml:space="preserve">Página </w:t>
    </w:r>
    <w:r w:rsidRPr="004F25BB">
      <w:rPr>
        <w:color w:val="5B9BD5"/>
      </w:rPr>
      <w:fldChar w:fldCharType="begin"/>
    </w:r>
    <w:r w:rsidRPr="004F25BB">
      <w:rPr>
        <w:color w:val="5B9BD5"/>
      </w:rPr>
      <w:instrText>PAGE  \* Arabic  \* MERGEFORMAT</w:instrText>
    </w:r>
    <w:r w:rsidRPr="004F25BB">
      <w:rPr>
        <w:color w:val="5B9BD5"/>
      </w:rPr>
      <w:fldChar w:fldCharType="separate"/>
    </w:r>
    <w:r w:rsidR="0082549C">
      <w:rPr>
        <w:noProof/>
        <w:color w:val="5B9BD5"/>
      </w:rPr>
      <w:t>5</w:t>
    </w:r>
    <w:r w:rsidRPr="004F25BB">
      <w:rPr>
        <w:color w:val="5B9BD5"/>
      </w:rPr>
      <w:fldChar w:fldCharType="end"/>
    </w:r>
    <w:r w:rsidRPr="004F25BB">
      <w:rPr>
        <w:color w:val="5B9BD5"/>
      </w:rPr>
      <w:t xml:space="preserve"> de </w:t>
    </w:r>
    <w:r w:rsidRPr="004F25BB">
      <w:rPr>
        <w:color w:val="5B9BD5"/>
      </w:rPr>
      <w:fldChar w:fldCharType="begin"/>
    </w:r>
    <w:r w:rsidRPr="004F25BB">
      <w:rPr>
        <w:color w:val="5B9BD5"/>
      </w:rPr>
      <w:instrText>NUMPAGES  \* Arabic  \* MERGEFORMAT</w:instrText>
    </w:r>
    <w:r w:rsidRPr="004F25BB">
      <w:rPr>
        <w:color w:val="5B9BD5"/>
      </w:rPr>
      <w:fldChar w:fldCharType="separate"/>
    </w:r>
    <w:r w:rsidR="0082549C">
      <w:rPr>
        <w:noProof/>
        <w:color w:val="5B9BD5"/>
      </w:rPr>
      <w:t>5</w:t>
    </w:r>
    <w:r w:rsidRPr="004F25BB">
      <w:rPr>
        <w:color w:val="5B9BD5"/>
      </w:rPr>
      <w:fldChar w:fldCharType="end"/>
    </w:r>
  </w:p>
  <w:p w:rsidR="004B1640" w:rsidRPr="00690F70" w:rsidRDefault="004B1640" w:rsidP="002E40A2"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680"/>
        <w:tab w:val="left" w:pos="6075"/>
        <w:tab w:val="right" w:pos="9540"/>
      </w:tabs>
      <w:spacing w:after="120" w:line="240" w:lineRule="auto"/>
      <w:rPr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E71" w:rsidRDefault="00F90E71">
      <w:r>
        <w:separator/>
      </w:r>
    </w:p>
    <w:p w:rsidR="00F90E71" w:rsidRDefault="00F90E71"/>
  </w:footnote>
  <w:footnote w:type="continuationSeparator" w:id="0">
    <w:p w:rsidR="00F90E71" w:rsidRDefault="00F90E71">
      <w:r>
        <w:continuationSeparator/>
      </w:r>
    </w:p>
    <w:p w:rsidR="00F90E71" w:rsidRDefault="00F90E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640" w:rsidRDefault="004B1640" w:rsidP="002150E8">
    <w:pPr>
      <w:pStyle w:val="Encabezado"/>
      <w:tabs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86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55EB8D8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2"/>
    <w:multiLevelType w:val="singleLevel"/>
    <w:tmpl w:val="89F03CF2"/>
    <w:lvl w:ilvl="0">
      <w:start w:val="1"/>
      <w:numFmt w:val="bullet"/>
      <w:pStyle w:val="Listaconvietas3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54D28702"/>
    <w:lvl w:ilvl="0">
      <w:start w:val="1"/>
      <w:numFmt w:val="bullet"/>
      <w:pStyle w:val="Listaconvietas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AE5CA570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CBB6AB8E"/>
    <w:lvl w:ilvl="0">
      <w:start w:val="1"/>
      <w:numFmt w:val="decimal"/>
      <w:pStyle w:val="Ttulo1"/>
      <w:lvlText w:val="%1.0 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</w:abstractNum>
  <w:abstractNum w:abstractNumId="5" w15:restartNumberingAfterBreak="0">
    <w:nsid w:val="FFFFFFFE"/>
    <w:multiLevelType w:val="singleLevel"/>
    <w:tmpl w:val="1E48343A"/>
    <w:lvl w:ilvl="0">
      <w:numFmt w:val="decimal"/>
      <w:pStyle w:val="BulletSub"/>
      <w:lvlText w:val="*"/>
      <w:lvlJc w:val="left"/>
    </w:lvl>
  </w:abstractNum>
  <w:abstractNum w:abstractNumId="6" w15:restartNumberingAfterBreak="0">
    <w:nsid w:val="02757C36"/>
    <w:multiLevelType w:val="hybridMultilevel"/>
    <w:tmpl w:val="CF0CB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1C4E99"/>
    <w:multiLevelType w:val="multilevel"/>
    <w:tmpl w:val="D26653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2D6A39"/>
    <w:multiLevelType w:val="hybridMultilevel"/>
    <w:tmpl w:val="C466F8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120EF"/>
    <w:multiLevelType w:val="hybridMultilevel"/>
    <w:tmpl w:val="748460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C048D"/>
    <w:multiLevelType w:val="hybridMultilevel"/>
    <w:tmpl w:val="65A28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47069"/>
    <w:multiLevelType w:val="hybridMultilevel"/>
    <w:tmpl w:val="C33EC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AA2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20B66C9"/>
    <w:multiLevelType w:val="hybridMultilevel"/>
    <w:tmpl w:val="85C69992"/>
    <w:lvl w:ilvl="0" w:tplc="FFFFFFFF">
      <w:start w:val="1"/>
      <w:numFmt w:val="bullet"/>
      <w:pStyle w:val="Vieta1"/>
      <w:lvlText w:val="٭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C3133"/>
    <w:multiLevelType w:val="hybridMultilevel"/>
    <w:tmpl w:val="D40EB852"/>
    <w:lvl w:ilvl="0" w:tplc="290E861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90E8612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44D88"/>
    <w:multiLevelType w:val="hybridMultilevel"/>
    <w:tmpl w:val="55DC631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80907"/>
    <w:multiLevelType w:val="singleLevel"/>
    <w:tmpl w:val="21B232F8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57C73FBC"/>
    <w:multiLevelType w:val="hybridMultilevel"/>
    <w:tmpl w:val="AD6232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17B3F"/>
    <w:multiLevelType w:val="hybridMultilevel"/>
    <w:tmpl w:val="DF2A0568"/>
    <w:lvl w:ilvl="0" w:tplc="549EC30E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 w:tplc="695C8B54">
      <w:start w:val="1"/>
      <w:numFmt w:val="bullet"/>
      <w:pStyle w:val="Style2"/>
      <w:lvlText w:val=""/>
      <w:lvlJc w:val="left"/>
      <w:pPr>
        <w:tabs>
          <w:tab w:val="num" w:pos="0"/>
        </w:tabs>
        <w:ind w:left="0" w:hanging="7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65DA241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CD27F3"/>
    <w:multiLevelType w:val="hybridMultilevel"/>
    <w:tmpl w:val="AF222784"/>
    <w:lvl w:ilvl="0" w:tplc="9B72D2B4">
      <w:start w:val="1"/>
      <w:numFmt w:val="bullet"/>
      <w:pStyle w:val="BulletLa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849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FA3756"/>
    <w:multiLevelType w:val="hybridMultilevel"/>
    <w:tmpl w:val="46ACB24A"/>
    <w:lvl w:ilvl="0" w:tplc="FFFFFFFF">
      <w:start w:val="1"/>
      <w:numFmt w:val="lowerLetter"/>
      <w:pStyle w:val="Listaconnmeros3"/>
      <w:lvlText w:val="%1)"/>
      <w:lvlJc w:val="left"/>
      <w:pPr>
        <w:tabs>
          <w:tab w:val="num" w:pos="1350"/>
        </w:tabs>
        <w:ind w:left="135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7213131A"/>
    <w:multiLevelType w:val="hybridMultilevel"/>
    <w:tmpl w:val="DC2641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  <w:lvlOverride w:ilvl="0">
      <w:lvl w:ilvl="0">
        <w:start w:val="1"/>
        <w:numFmt w:val="bullet"/>
        <w:pStyle w:val="BulletSub"/>
        <w:lvlText w:val=""/>
        <w:legacy w:legacy="1" w:legacySpace="0" w:legacyIndent="360"/>
        <w:lvlJc w:val="left"/>
        <w:pPr>
          <w:ind w:left="1354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18"/>
  </w:num>
  <w:num w:numId="8">
    <w:abstractNumId w:val="20"/>
  </w:num>
  <w:num w:numId="9">
    <w:abstractNumId w:val="0"/>
  </w:num>
  <w:num w:numId="10">
    <w:abstractNumId w:val="11"/>
  </w:num>
  <w:num w:numId="11">
    <w:abstractNumId w:val="8"/>
  </w:num>
  <w:num w:numId="12">
    <w:abstractNumId w:val="14"/>
  </w:num>
  <w:num w:numId="13">
    <w:abstractNumId w:val="9"/>
  </w:num>
  <w:num w:numId="14">
    <w:abstractNumId w:val="15"/>
  </w:num>
  <w:num w:numId="15">
    <w:abstractNumId w:val="13"/>
  </w:num>
  <w:num w:numId="16">
    <w:abstractNumId w:val="4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21"/>
  </w:num>
  <w:num w:numId="22">
    <w:abstractNumId w:val="21"/>
  </w:num>
  <w:num w:numId="23">
    <w:abstractNumId w:val="21"/>
  </w:num>
  <w:num w:numId="24">
    <w:abstractNumId w:val="12"/>
  </w:num>
  <w:num w:numId="25">
    <w:abstractNumId w:val="19"/>
  </w:num>
  <w:num w:numId="26">
    <w:abstractNumId w:val="7"/>
  </w:num>
  <w:num w:numId="27">
    <w:abstractNumId w:val="17"/>
  </w:num>
  <w:num w:numId="28">
    <w:abstractNumId w:val="22"/>
  </w:num>
  <w:num w:numId="29">
    <w:abstractNumId w:val="6"/>
  </w:num>
  <w:num w:numId="30">
    <w:abstractNumId w:val="10"/>
  </w:num>
  <w:num w:numId="3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VE" w:vendorID="64" w:dllVersion="131078" w:nlCheck="1" w:checkStyle="0"/>
  <w:activeWritingStyle w:appName="MSWord" w:lang="es-BO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9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BA"/>
    <w:rsid w:val="00000942"/>
    <w:rsid w:val="00000DB6"/>
    <w:rsid w:val="00001009"/>
    <w:rsid w:val="000015C8"/>
    <w:rsid w:val="00001C7F"/>
    <w:rsid w:val="000034F8"/>
    <w:rsid w:val="00005355"/>
    <w:rsid w:val="0001227C"/>
    <w:rsid w:val="00015DD3"/>
    <w:rsid w:val="00020E47"/>
    <w:rsid w:val="00023573"/>
    <w:rsid w:val="0002427A"/>
    <w:rsid w:val="00027991"/>
    <w:rsid w:val="0003050A"/>
    <w:rsid w:val="000312A2"/>
    <w:rsid w:val="0003423F"/>
    <w:rsid w:val="000422D0"/>
    <w:rsid w:val="00045959"/>
    <w:rsid w:val="000459D7"/>
    <w:rsid w:val="00045C43"/>
    <w:rsid w:val="000463B1"/>
    <w:rsid w:val="00046581"/>
    <w:rsid w:val="00055003"/>
    <w:rsid w:val="00055708"/>
    <w:rsid w:val="000563A5"/>
    <w:rsid w:val="00056DF5"/>
    <w:rsid w:val="0006013A"/>
    <w:rsid w:val="00065DA9"/>
    <w:rsid w:val="000663D1"/>
    <w:rsid w:val="00066565"/>
    <w:rsid w:val="00067901"/>
    <w:rsid w:val="00070244"/>
    <w:rsid w:val="0007113A"/>
    <w:rsid w:val="0007165D"/>
    <w:rsid w:val="00071FD7"/>
    <w:rsid w:val="0007205F"/>
    <w:rsid w:val="000727C5"/>
    <w:rsid w:val="000733FF"/>
    <w:rsid w:val="00073603"/>
    <w:rsid w:val="00074335"/>
    <w:rsid w:val="00074488"/>
    <w:rsid w:val="000749C6"/>
    <w:rsid w:val="00074DA8"/>
    <w:rsid w:val="00077022"/>
    <w:rsid w:val="00077A6A"/>
    <w:rsid w:val="0008264C"/>
    <w:rsid w:val="0008480E"/>
    <w:rsid w:val="000854B0"/>
    <w:rsid w:val="00086840"/>
    <w:rsid w:val="00092614"/>
    <w:rsid w:val="00097881"/>
    <w:rsid w:val="00097D0D"/>
    <w:rsid w:val="000A005F"/>
    <w:rsid w:val="000A647B"/>
    <w:rsid w:val="000A65FE"/>
    <w:rsid w:val="000A691E"/>
    <w:rsid w:val="000B1BAD"/>
    <w:rsid w:val="000B28F7"/>
    <w:rsid w:val="000B364F"/>
    <w:rsid w:val="000C0A03"/>
    <w:rsid w:val="000C3368"/>
    <w:rsid w:val="000C5079"/>
    <w:rsid w:val="000C5D9A"/>
    <w:rsid w:val="000D0713"/>
    <w:rsid w:val="000D1E6A"/>
    <w:rsid w:val="000D4903"/>
    <w:rsid w:val="000D4F85"/>
    <w:rsid w:val="000D588F"/>
    <w:rsid w:val="000D5F81"/>
    <w:rsid w:val="000E0A82"/>
    <w:rsid w:val="000E17A9"/>
    <w:rsid w:val="000E27A9"/>
    <w:rsid w:val="000E33EE"/>
    <w:rsid w:val="000E49E7"/>
    <w:rsid w:val="000E4A7A"/>
    <w:rsid w:val="000E55F2"/>
    <w:rsid w:val="000E790A"/>
    <w:rsid w:val="000F1366"/>
    <w:rsid w:val="000F2251"/>
    <w:rsid w:val="000F3271"/>
    <w:rsid w:val="000F40FF"/>
    <w:rsid w:val="000F48C8"/>
    <w:rsid w:val="000F5FB4"/>
    <w:rsid w:val="000F684C"/>
    <w:rsid w:val="0010179A"/>
    <w:rsid w:val="001029BB"/>
    <w:rsid w:val="001046D9"/>
    <w:rsid w:val="00105AD6"/>
    <w:rsid w:val="00110F15"/>
    <w:rsid w:val="00111D78"/>
    <w:rsid w:val="001121E4"/>
    <w:rsid w:val="00117787"/>
    <w:rsid w:val="00117ECE"/>
    <w:rsid w:val="001216C7"/>
    <w:rsid w:val="00123B04"/>
    <w:rsid w:val="00123BEF"/>
    <w:rsid w:val="00123E47"/>
    <w:rsid w:val="001248DD"/>
    <w:rsid w:val="00124E8F"/>
    <w:rsid w:val="00125D03"/>
    <w:rsid w:val="00125D3C"/>
    <w:rsid w:val="00126C6C"/>
    <w:rsid w:val="001306D6"/>
    <w:rsid w:val="00130DB2"/>
    <w:rsid w:val="001314BB"/>
    <w:rsid w:val="00132B45"/>
    <w:rsid w:val="00132D02"/>
    <w:rsid w:val="00133097"/>
    <w:rsid w:val="00133A6D"/>
    <w:rsid w:val="001353D3"/>
    <w:rsid w:val="0013593A"/>
    <w:rsid w:val="00135EF7"/>
    <w:rsid w:val="0013617A"/>
    <w:rsid w:val="00136746"/>
    <w:rsid w:val="00137706"/>
    <w:rsid w:val="00137B0B"/>
    <w:rsid w:val="0014230B"/>
    <w:rsid w:val="001460A5"/>
    <w:rsid w:val="0015001C"/>
    <w:rsid w:val="001500C8"/>
    <w:rsid w:val="00150C9A"/>
    <w:rsid w:val="00151323"/>
    <w:rsid w:val="00151583"/>
    <w:rsid w:val="001528AA"/>
    <w:rsid w:val="00161161"/>
    <w:rsid w:val="00162A2F"/>
    <w:rsid w:val="00170172"/>
    <w:rsid w:val="001707BB"/>
    <w:rsid w:val="001713A2"/>
    <w:rsid w:val="001718AF"/>
    <w:rsid w:val="00175AFD"/>
    <w:rsid w:val="00180D45"/>
    <w:rsid w:val="0018311C"/>
    <w:rsid w:val="00183228"/>
    <w:rsid w:val="001858DE"/>
    <w:rsid w:val="00185C6F"/>
    <w:rsid w:val="001868DA"/>
    <w:rsid w:val="00187416"/>
    <w:rsid w:val="00190524"/>
    <w:rsid w:val="00190F89"/>
    <w:rsid w:val="001946AF"/>
    <w:rsid w:val="00196A4B"/>
    <w:rsid w:val="001A01B0"/>
    <w:rsid w:val="001A08A1"/>
    <w:rsid w:val="001A0EC1"/>
    <w:rsid w:val="001A0F0F"/>
    <w:rsid w:val="001A220C"/>
    <w:rsid w:val="001A2235"/>
    <w:rsid w:val="001A2260"/>
    <w:rsid w:val="001A22C4"/>
    <w:rsid w:val="001A4AE5"/>
    <w:rsid w:val="001A514B"/>
    <w:rsid w:val="001A59C6"/>
    <w:rsid w:val="001A5D17"/>
    <w:rsid w:val="001B0060"/>
    <w:rsid w:val="001B0643"/>
    <w:rsid w:val="001B0795"/>
    <w:rsid w:val="001B0FB0"/>
    <w:rsid w:val="001B41AA"/>
    <w:rsid w:val="001B6311"/>
    <w:rsid w:val="001C06E6"/>
    <w:rsid w:val="001C108D"/>
    <w:rsid w:val="001C130B"/>
    <w:rsid w:val="001C45C1"/>
    <w:rsid w:val="001C7A88"/>
    <w:rsid w:val="001C7F8D"/>
    <w:rsid w:val="001D22EE"/>
    <w:rsid w:val="001D2E1A"/>
    <w:rsid w:val="001D2F5B"/>
    <w:rsid w:val="001D2F8F"/>
    <w:rsid w:val="001D3AA7"/>
    <w:rsid w:val="001D3B83"/>
    <w:rsid w:val="001D4981"/>
    <w:rsid w:val="001D4FFD"/>
    <w:rsid w:val="001E1947"/>
    <w:rsid w:val="001E2369"/>
    <w:rsid w:val="001E31D0"/>
    <w:rsid w:val="001E3522"/>
    <w:rsid w:val="001E3E36"/>
    <w:rsid w:val="001E3FEE"/>
    <w:rsid w:val="001E55E4"/>
    <w:rsid w:val="001E568D"/>
    <w:rsid w:val="001E5CAF"/>
    <w:rsid w:val="001F16A6"/>
    <w:rsid w:val="001F1F63"/>
    <w:rsid w:val="001F22E7"/>
    <w:rsid w:val="001F2633"/>
    <w:rsid w:val="001F2F59"/>
    <w:rsid w:val="001F40DA"/>
    <w:rsid w:val="001F5395"/>
    <w:rsid w:val="001F6D43"/>
    <w:rsid w:val="001F76DF"/>
    <w:rsid w:val="00203402"/>
    <w:rsid w:val="0020476D"/>
    <w:rsid w:val="00204AA4"/>
    <w:rsid w:val="00206845"/>
    <w:rsid w:val="002072DB"/>
    <w:rsid w:val="00210854"/>
    <w:rsid w:val="0021134F"/>
    <w:rsid w:val="00211DB1"/>
    <w:rsid w:val="00213829"/>
    <w:rsid w:val="002150E8"/>
    <w:rsid w:val="00216770"/>
    <w:rsid w:val="002170D0"/>
    <w:rsid w:val="002203F6"/>
    <w:rsid w:val="00220ADE"/>
    <w:rsid w:val="00221F8B"/>
    <w:rsid w:val="00225ABB"/>
    <w:rsid w:val="002273F6"/>
    <w:rsid w:val="002330B1"/>
    <w:rsid w:val="00233877"/>
    <w:rsid w:val="00234A55"/>
    <w:rsid w:val="0023503D"/>
    <w:rsid w:val="00235199"/>
    <w:rsid w:val="002361D7"/>
    <w:rsid w:val="0023741A"/>
    <w:rsid w:val="00247A0A"/>
    <w:rsid w:val="00251A63"/>
    <w:rsid w:val="00251FFE"/>
    <w:rsid w:val="00252711"/>
    <w:rsid w:val="00253406"/>
    <w:rsid w:val="0025409E"/>
    <w:rsid w:val="00254DCE"/>
    <w:rsid w:val="00255B15"/>
    <w:rsid w:val="00255D8B"/>
    <w:rsid w:val="00257B1B"/>
    <w:rsid w:val="00257E21"/>
    <w:rsid w:val="00260449"/>
    <w:rsid w:val="002613F8"/>
    <w:rsid w:val="00262295"/>
    <w:rsid w:val="00263A5E"/>
    <w:rsid w:val="00264482"/>
    <w:rsid w:val="002649A2"/>
    <w:rsid w:val="00270202"/>
    <w:rsid w:val="00270D4C"/>
    <w:rsid w:val="00273643"/>
    <w:rsid w:val="002749F4"/>
    <w:rsid w:val="002754EB"/>
    <w:rsid w:val="0027711C"/>
    <w:rsid w:val="00277498"/>
    <w:rsid w:val="002844B4"/>
    <w:rsid w:val="00285063"/>
    <w:rsid w:val="002860B6"/>
    <w:rsid w:val="0028624F"/>
    <w:rsid w:val="002877BA"/>
    <w:rsid w:val="0028793B"/>
    <w:rsid w:val="00290502"/>
    <w:rsid w:val="0029088A"/>
    <w:rsid w:val="00291481"/>
    <w:rsid w:val="002918C5"/>
    <w:rsid w:val="00292354"/>
    <w:rsid w:val="002927C0"/>
    <w:rsid w:val="00292C79"/>
    <w:rsid w:val="00292CD2"/>
    <w:rsid w:val="00293198"/>
    <w:rsid w:val="002938DE"/>
    <w:rsid w:val="00294BBB"/>
    <w:rsid w:val="0029664A"/>
    <w:rsid w:val="00296CB7"/>
    <w:rsid w:val="0029762C"/>
    <w:rsid w:val="002A0197"/>
    <w:rsid w:val="002A049E"/>
    <w:rsid w:val="002A1376"/>
    <w:rsid w:val="002A2ACA"/>
    <w:rsid w:val="002A3325"/>
    <w:rsid w:val="002A353D"/>
    <w:rsid w:val="002A35FB"/>
    <w:rsid w:val="002A3F51"/>
    <w:rsid w:val="002A3FAE"/>
    <w:rsid w:val="002A4939"/>
    <w:rsid w:val="002A4A98"/>
    <w:rsid w:val="002A55FE"/>
    <w:rsid w:val="002B018C"/>
    <w:rsid w:val="002B02C3"/>
    <w:rsid w:val="002B1402"/>
    <w:rsid w:val="002B1570"/>
    <w:rsid w:val="002B1998"/>
    <w:rsid w:val="002B1F93"/>
    <w:rsid w:val="002B3BAD"/>
    <w:rsid w:val="002B5F85"/>
    <w:rsid w:val="002B5FD9"/>
    <w:rsid w:val="002B64CC"/>
    <w:rsid w:val="002B7F3C"/>
    <w:rsid w:val="002C0ADC"/>
    <w:rsid w:val="002C27C5"/>
    <w:rsid w:val="002C431C"/>
    <w:rsid w:val="002C4F32"/>
    <w:rsid w:val="002C6F5E"/>
    <w:rsid w:val="002C7FC2"/>
    <w:rsid w:val="002D2048"/>
    <w:rsid w:val="002D2253"/>
    <w:rsid w:val="002D4118"/>
    <w:rsid w:val="002D5CAB"/>
    <w:rsid w:val="002D61E3"/>
    <w:rsid w:val="002D672B"/>
    <w:rsid w:val="002D7B25"/>
    <w:rsid w:val="002E3544"/>
    <w:rsid w:val="002E40A2"/>
    <w:rsid w:val="002E5CC8"/>
    <w:rsid w:val="002E7EF4"/>
    <w:rsid w:val="002F10C0"/>
    <w:rsid w:val="002F2B31"/>
    <w:rsid w:val="002F31E7"/>
    <w:rsid w:val="002F52D7"/>
    <w:rsid w:val="003001CD"/>
    <w:rsid w:val="00300B7D"/>
    <w:rsid w:val="003017ED"/>
    <w:rsid w:val="003018DA"/>
    <w:rsid w:val="00302D10"/>
    <w:rsid w:val="00302DF5"/>
    <w:rsid w:val="0030365C"/>
    <w:rsid w:val="00303A5C"/>
    <w:rsid w:val="003054BD"/>
    <w:rsid w:val="00307382"/>
    <w:rsid w:val="003111EB"/>
    <w:rsid w:val="00312207"/>
    <w:rsid w:val="0031381E"/>
    <w:rsid w:val="00323096"/>
    <w:rsid w:val="00324549"/>
    <w:rsid w:val="00326A35"/>
    <w:rsid w:val="00326D6E"/>
    <w:rsid w:val="00330FB4"/>
    <w:rsid w:val="00331C8D"/>
    <w:rsid w:val="00332F86"/>
    <w:rsid w:val="00333103"/>
    <w:rsid w:val="003333BD"/>
    <w:rsid w:val="00334B7F"/>
    <w:rsid w:val="0033552B"/>
    <w:rsid w:val="00335F73"/>
    <w:rsid w:val="00340B1C"/>
    <w:rsid w:val="0034137C"/>
    <w:rsid w:val="00341FD3"/>
    <w:rsid w:val="0034539C"/>
    <w:rsid w:val="0035064B"/>
    <w:rsid w:val="0035288F"/>
    <w:rsid w:val="00353034"/>
    <w:rsid w:val="00353FB7"/>
    <w:rsid w:val="00355CB3"/>
    <w:rsid w:val="0036039A"/>
    <w:rsid w:val="00361BE9"/>
    <w:rsid w:val="00363ECF"/>
    <w:rsid w:val="00367555"/>
    <w:rsid w:val="00371C07"/>
    <w:rsid w:val="0037718B"/>
    <w:rsid w:val="00380566"/>
    <w:rsid w:val="003813F6"/>
    <w:rsid w:val="00381705"/>
    <w:rsid w:val="00382291"/>
    <w:rsid w:val="00382AF7"/>
    <w:rsid w:val="00383714"/>
    <w:rsid w:val="00383FC1"/>
    <w:rsid w:val="00386985"/>
    <w:rsid w:val="00390B4B"/>
    <w:rsid w:val="00391372"/>
    <w:rsid w:val="00392991"/>
    <w:rsid w:val="00395078"/>
    <w:rsid w:val="00395627"/>
    <w:rsid w:val="00395BAE"/>
    <w:rsid w:val="00396292"/>
    <w:rsid w:val="0039654C"/>
    <w:rsid w:val="00397510"/>
    <w:rsid w:val="003A09E4"/>
    <w:rsid w:val="003A1C58"/>
    <w:rsid w:val="003A36A5"/>
    <w:rsid w:val="003A657E"/>
    <w:rsid w:val="003A6DE9"/>
    <w:rsid w:val="003A6E79"/>
    <w:rsid w:val="003A7700"/>
    <w:rsid w:val="003B1784"/>
    <w:rsid w:val="003B27E1"/>
    <w:rsid w:val="003B3B5A"/>
    <w:rsid w:val="003B5BEA"/>
    <w:rsid w:val="003B6D84"/>
    <w:rsid w:val="003C04BC"/>
    <w:rsid w:val="003C21DD"/>
    <w:rsid w:val="003C4068"/>
    <w:rsid w:val="003C76B6"/>
    <w:rsid w:val="003C788D"/>
    <w:rsid w:val="003D126E"/>
    <w:rsid w:val="003D2DEE"/>
    <w:rsid w:val="003D3CC7"/>
    <w:rsid w:val="003D5E6D"/>
    <w:rsid w:val="003D71DC"/>
    <w:rsid w:val="003D7E90"/>
    <w:rsid w:val="003E179E"/>
    <w:rsid w:val="003E6FD1"/>
    <w:rsid w:val="003E73B9"/>
    <w:rsid w:val="003E7F10"/>
    <w:rsid w:val="003F1F2E"/>
    <w:rsid w:val="003F2ECA"/>
    <w:rsid w:val="003F3A3D"/>
    <w:rsid w:val="003F498F"/>
    <w:rsid w:val="003F4D49"/>
    <w:rsid w:val="003F7393"/>
    <w:rsid w:val="003F740D"/>
    <w:rsid w:val="00400382"/>
    <w:rsid w:val="00401B81"/>
    <w:rsid w:val="00401E89"/>
    <w:rsid w:val="00402888"/>
    <w:rsid w:val="0040302E"/>
    <w:rsid w:val="00404501"/>
    <w:rsid w:val="00404C68"/>
    <w:rsid w:val="004051BC"/>
    <w:rsid w:val="00407393"/>
    <w:rsid w:val="00407E89"/>
    <w:rsid w:val="00415940"/>
    <w:rsid w:val="0041734D"/>
    <w:rsid w:val="004205B1"/>
    <w:rsid w:val="004236CF"/>
    <w:rsid w:val="004237B4"/>
    <w:rsid w:val="00425C14"/>
    <w:rsid w:val="004262B6"/>
    <w:rsid w:val="00426D16"/>
    <w:rsid w:val="00427D36"/>
    <w:rsid w:val="00430A67"/>
    <w:rsid w:val="00432B2E"/>
    <w:rsid w:val="00432DFA"/>
    <w:rsid w:val="00433001"/>
    <w:rsid w:val="004335F3"/>
    <w:rsid w:val="004351C3"/>
    <w:rsid w:val="004366C9"/>
    <w:rsid w:val="00436CC8"/>
    <w:rsid w:val="00436FA5"/>
    <w:rsid w:val="0043702B"/>
    <w:rsid w:val="00441069"/>
    <w:rsid w:val="00443FA7"/>
    <w:rsid w:val="00444016"/>
    <w:rsid w:val="00444AC7"/>
    <w:rsid w:val="00445FCF"/>
    <w:rsid w:val="00450CE6"/>
    <w:rsid w:val="0045135B"/>
    <w:rsid w:val="004532EF"/>
    <w:rsid w:val="00453F14"/>
    <w:rsid w:val="004547A0"/>
    <w:rsid w:val="004558E1"/>
    <w:rsid w:val="004574D3"/>
    <w:rsid w:val="00457960"/>
    <w:rsid w:val="00457E36"/>
    <w:rsid w:val="00460B7B"/>
    <w:rsid w:val="00461BAE"/>
    <w:rsid w:val="00461EE2"/>
    <w:rsid w:val="00463269"/>
    <w:rsid w:val="004673C1"/>
    <w:rsid w:val="00473006"/>
    <w:rsid w:val="00473571"/>
    <w:rsid w:val="004745BA"/>
    <w:rsid w:val="00474DBD"/>
    <w:rsid w:val="00475044"/>
    <w:rsid w:val="004757CF"/>
    <w:rsid w:val="004766E3"/>
    <w:rsid w:val="004800A2"/>
    <w:rsid w:val="00481465"/>
    <w:rsid w:val="00481EE3"/>
    <w:rsid w:val="00482BB8"/>
    <w:rsid w:val="00484A2F"/>
    <w:rsid w:val="00484A37"/>
    <w:rsid w:val="00485754"/>
    <w:rsid w:val="0048646C"/>
    <w:rsid w:val="00486562"/>
    <w:rsid w:val="00487701"/>
    <w:rsid w:val="00490F5D"/>
    <w:rsid w:val="00491601"/>
    <w:rsid w:val="00492F21"/>
    <w:rsid w:val="00493352"/>
    <w:rsid w:val="00494EAD"/>
    <w:rsid w:val="004951DE"/>
    <w:rsid w:val="00497FEF"/>
    <w:rsid w:val="004A4598"/>
    <w:rsid w:val="004A6616"/>
    <w:rsid w:val="004A72D4"/>
    <w:rsid w:val="004A7A0B"/>
    <w:rsid w:val="004B1640"/>
    <w:rsid w:val="004B2A01"/>
    <w:rsid w:val="004B4C4E"/>
    <w:rsid w:val="004B545E"/>
    <w:rsid w:val="004B5D33"/>
    <w:rsid w:val="004B6237"/>
    <w:rsid w:val="004B6F2C"/>
    <w:rsid w:val="004C2DDA"/>
    <w:rsid w:val="004C33FD"/>
    <w:rsid w:val="004C3FEE"/>
    <w:rsid w:val="004C4C9D"/>
    <w:rsid w:val="004C5F4A"/>
    <w:rsid w:val="004C776B"/>
    <w:rsid w:val="004D1756"/>
    <w:rsid w:val="004D28A7"/>
    <w:rsid w:val="004D2D2C"/>
    <w:rsid w:val="004D657D"/>
    <w:rsid w:val="004D689B"/>
    <w:rsid w:val="004D78F2"/>
    <w:rsid w:val="004E0F7D"/>
    <w:rsid w:val="004E12B2"/>
    <w:rsid w:val="004E2054"/>
    <w:rsid w:val="004E3220"/>
    <w:rsid w:val="004E3396"/>
    <w:rsid w:val="004E54DD"/>
    <w:rsid w:val="004E6C72"/>
    <w:rsid w:val="004E6D18"/>
    <w:rsid w:val="004F123F"/>
    <w:rsid w:val="004F2352"/>
    <w:rsid w:val="004F25BB"/>
    <w:rsid w:val="004F2F8D"/>
    <w:rsid w:val="004F4358"/>
    <w:rsid w:val="004F5655"/>
    <w:rsid w:val="004F6977"/>
    <w:rsid w:val="00503A84"/>
    <w:rsid w:val="00504BB0"/>
    <w:rsid w:val="00504F54"/>
    <w:rsid w:val="00507378"/>
    <w:rsid w:val="005153AA"/>
    <w:rsid w:val="0051651F"/>
    <w:rsid w:val="00521692"/>
    <w:rsid w:val="00522BA9"/>
    <w:rsid w:val="00523089"/>
    <w:rsid w:val="0052405C"/>
    <w:rsid w:val="00524D8C"/>
    <w:rsid w:val="00525899"/>
    <w:rsid w:val="00526E41"/>
    <w:rsid w:val="00526F49"/>
    <w:rsid w:val="00527C2D"/>
    <w:rsid w:val="00530CE5"/>
    <w:rsid w:val="005319B0"/>
    <w:rsid w:val="005334F4"/>
    <w:rsid w:val="00534029"/>
    <w:rsid w:val="005358B3"/>
    <w:rsid w:val="00535A29"/>
    <w:rsid w:val="005367F3"/>
    <w:rsid w:val="00536D54"/>
    <w:rsid w:val="00540E1F"/>
    <w:rsid w:val="00541009"/>
    <w:rsid w:val="0054112B"/>
    <w:rsid w:val="005427C5"/>
    <w:rsid w:val="0054566A"/>
    <w:rsid w:val="005479E3"/>
    <w:rsid w:val="00547C6D"/>
    <w:rsid w:val="005511CB"/>
    <w:rsid w:val="005528C2"/>
    <w:rsid w:val="00553E9C"/>
    <w:rsid w:val="0055511F"/>
    <w:rsid w:val="005564F6"/>
    <w:rsid w:val="00556976"/>
    <w:rsid w:val="00557568"/>
    <w:rsid w:val="00557A27"/>
    <w:rsid w:val="005632D1"/>
    <w:rsid w:val="005642C9"/>
    <w:rsid w:val="00564595"/>
    <w:rsid w:val="005703FB"/>
    <w:rsid w:val="00570552"/>
    <w:rsid w:val="00571634"/>
    <w:rsid w:val="005769E4"/>
    <w:rsid w:val="0057728B"/>
    <w:rsid w:val="00577AE1"/>
    <w:rsid w:val="00580517"/>
    <w:rsid w:val="00581318"/>
    <w:rsid w:val="0058181B"/>
    <w:rsid w:val="00583191"/>
    <w:rsid w:val="00583568"/>
    <w:rsid w:val="0058589C"/>
    <w:rsid w:val="00586400"/>
    <w:rsid w:val="00593B47"/>
    <w:rsid w:val="00594513"/>
    <w:rsid w:val="00595566"/>
    <w:rsid w:val="005975FC"/>
    <w:rsid w:val="005A0FF4"/>
    <w:rsid w:val="005A1543"/>
    <w:rsid w:val="005A1565"/>
    <w:rsid w:val="005A36CD"/>
    <w:rsid w:val="005A3BB4"/>
    <w:rsid w:val="005A3CD8"/>
    <w:rsid w:val="005A6C00"/>
    <w:rsid w:val="005A734E"/>
    <w:rsid w:val="005A7866"/>
    <w:rsid w:val="005B1FED"/>
    <w:rsid w:val="005B2C6D"/>
    <w:rsid w:val="005B5A7B"/>
    <w:rsid w:val="005B7002"/>
    <w:rsid w:val="005C0348"/>
    <w:rsid w:val="005C22A1"/>
    <w:rsid w:val="005C277A"/>
    <w:rsid w:val="005C54CF"/>
    <w:rsid w:val="005C7481"/>
    <w:rsid w:val="005D1A44"/>
    <w:rsid w:val="005D2390"/>
    <w:rsid w:val="005D27AD"/>
    <w:rsid w:val="005D35F0"/>
    <w:rsid w:val="005D39A3"/>
    <w:rsid w:val="005D3EE5"/>
    <w:rsid w:val="005D4E08"/>
    <w:rsid w:val="005D6B31"/>
    <w:rsid w:val="005D6E91"/>
    <w:rsid w:val="005D72A7"/>
    <w:rsid w:val="005E294A"/>
    <w:rsid w:val="005E4EA8"/>
    <w:rsid w:val="005E5294"/>
    <w:rsid w:val="005E5822"/>
    <w:rsid w:val="005E6DA4"/>
    <w:rsid w:val="005E7807"/>
    <w:rsid w:val="005E78D8"/>
    <w:rsid w:val="005F08E0"/>
    <w:rsid w:val="005F097F"/>
    <w:rsid w:val="005F1704"/>
    <w:rsid w:val="005F3546"/>
    <w:rsid w:val="005F3780"/>
    <w:rsid w:val="005F3AE0"/>
    <w:rsid w:val="005F3E08"/>
    <w:rsid w:val="005F5AB4"/>
    <w:rsid w:val="005F5D93"/>
    <w:rsid w:val="005F7C05"/>
    <w:rsid w:val="00600A5C"/>
    <w:rsid w:val="00600D97"/>
    <w:rsid w:val="00601290"/>
    <w:rsid w:val="00601D96"/>
    <w:rsid w:val="00603955"/>
    <w:rsid w:val="006120AB"/>
    <w:rsid w:val="00615A85"/>
    <w:rsid w:val="00617488"/>
    <w:rsid w:val="0062034D"/>
    <w:rsid w:val="006208A7"/>
    <w:rsid w:val="00621930"/>
    <w:rsid w:val="00623641"/>
    <w:rsid w:val="0062528F"/>
    <w:rsid w:val="0062529D"/>
    <w:rsid w:val="006255CB"/>
    <w:rsid w:val="00626D11"/>
    <w:rsid w:val="0062701F"/>
    <w:rsid w:val="0062770B"/>
    <w:rsid w:val="00627B09"/>
    <w:rsid w:val="0063107A"/>
    <w:rsid w:val="006312DB"/>
    <w:rsid w:val="0063527D"/>
    <w:rsid w:val="0063620C"/>
    <w:rsid w:val="006375A9"/>
    <w:rsid w:val="00637612"/>
    <w:rsid w:val="00637D0F"/>
    <w:rsid w:val="006405EB"/>
    <w:rsid w:val="00640CC3"/>
    <w:rsid w:val="00640F00"/>
    <w:rsid w:val="0064261B"/>
    <w:rsid w:val="006431E3"/>
    <w:rsid w:val="00643A33"/>
    <w:rsid w:val="00643BBD"/>
    <w:rsid w:val="0064515E"/>
    <w:rsid w:val="006479C3"/>
    <w:rsid w:val="00650355"/>
    <w:rsid w:val="00653D29"/>
    <w:rsid w:val="006543E6"/>
    <w:rsid w:val="00656DA5"/>
    <w:rsid w:val="00656DE0"/>
    <w:rsid w:val="00661DCB"/>
    <w:rsid w:val="00662076"/>
    <w:rsid w:val="00662B6A"/>
    <w:rsid w:val="0067027C"/>
    <w:rsid w:val="006746D6"/>
    <w:rsid w:val="0067544D"/>
    <w:rsid w:val="00676526"/>
    <w:rsid w:val="0067776E"/>
    <w:rsid w:val="00680093"/>
    <w:rsid w:val="00680A77"/>
    <w:rsid w:val="0068256C"/>
    <w:rsid w:val="00682B65"/>
    <w:rsid w:val="00683375"/>
    <w:rsid w:val="00683842"/>
    <w:rsid w:val="00685AF7"/>
    <w:rsid w:val="006866DD"/>
    <w:rsid w:val="00690E57"/>
    <w:rsid w:val="00690F70"/>
    <w:rsid w:val="006945AC"/>
    <w:rsid w:val="006968DE"/>
    <w:rsid w:val="006972AD"/>
    <w:rsid w:val="00697BE0"/>
    <w:rsid w:val="006A06DC"/>
    <w:rsid w:val="006A14F8"/>
    <w:rsid w:val="006A317B"/>
    <w:rsid w:val="006A6AA3"/>
    <w:rsid w:val="006A6B33"/>
    <w:rsid w:val="006B2409"/>
    <w:rsid w:val="006B3E9B"/>
    <w:rsid w:val="006B6C6D"/>
    <w:rsid w:val="006C4B7D"/>
    <w:rsid w:val="006C5331"/>
    <w:rsid w:val="006C559F"/>
    <w:rsid w:val="006D1D41"/>
    <w:rsid w:val="006D69EA"/>
    <w:rsid w:val="006E07CF"/>
    <w:rsid w:val="006E24A3"/>
    <w:rsid w:val="006E284A"/>
    <w:rsid w:val="006E3A25"/>
    <w:rsid w:val="006E3AB4"/>
    <w:rsid w:val="006E3E02"/>
    <w:rsid w:val="006E5248"/>
    <w:rsid w:val="006E5864"/>
    <w:rsid w:val="006E62A2"/>
    <w:rsid w:val="006E6DFE"/>
    <w:rsid w:val="006E753B"/>
    <w:rsid w:val="006E7AC3"/>
    <w:rsid w:val="006E7B07"/>
    <w:rsid w:val="006E7C40"/>
    <w:rsid w:val="006F43B7"/>
    <w:rsid w:val="006F5766"/>
    <w:rsid w:val="006F7941"/>
    <w:rsid w:val="00700015"/>
    <w:rsid w:val="007002E6"/>
    <w:rsid w:val="007049D2"/>
    <w:rsid w:val="00704E37"/>
    <w:rsid w:val="00705A5B"/>
    <w:rsid w:val="00706993"/>
    <w:rsid w:val="00712879"/>
    <w:rsid w:val="0071293B"/>
    <w:rsid w:val="00713F32"/>
    <w:rsid w:val="007169F6"/>
    <w:rsid w:val="00716E6B"/>
    <w:rsid w:val="00720797"/>
    <w:rsid w:val="007230BF"/>
    <w:rsid w:val="007247AA"/>
    <w:rsid w:val="0072622B"/>
    <w:rsid w:val="00730CBC"/>
    <w:rsid w:val="007366FC"/>
    <w:rsid w:val="00736BA2"/>
    <w:rsid w:val="00736D16"/>
    <w:rsid w:val="00740525"/>
    <w:rsid w:val="00740A15"/>
    <w:rsid w:val="007453B1"/>
    <w:rsid w:val="0074647A"/>
    <w:rsid w:val="00746666"/>
    <w:rsid w:val="00747F2B"/>
    <w:rsid w:val="00750ED3"/>
    <w:rsid w:val="0075144A"/>
    <w:rsid w:val="007521DC"/>
    <w:rsid w:val="00752D32"/>
    <w:rsid w:val="007545B7"/>
    <w:rsid w:val="007547A5"/>
    <w:rsid w:val="00755E81"/>
    <w:rsid w:val="0075668C"/>
    <w:rsid w:val="007577A3"/>
    <w:rsid w:val="0076048F"/>
    <w:rsid w:val="0076172D"/>
    <w:rsid w:val="007618BA"/>
    <w:rsid w:val="00761961"/>
    <w:rsid w:val="00763977"/>
    <w:rsid w:val="007664E6"/>
    <w:rsid w:val="00770996"/>
    <w:rsid w:val="00771839"/>
    <w:rsid w:val="00771F39"/>
    <w:rsid w:val="00774EC9"/>
    <w:rsid w:val="00777445"/>
    <w:rsid w:val="00777C29"/>
    <w:rsid w:val="0078195F"/>
    <w:rsid w:val="00782402"/>
    <w:rsid w:val="0078347A"/>
    <w:rsid w:val="007834B9"/>
    <w:rsid w:val="00784130"/>
    <w:rsid w:val="00786140"/>
    <w:rsid w:val="0079026B"/>
    <w:rsid w:val="007949FB"/>
    <w:rsid w:val="007952BF"/>
    <w:rsid w:val="007960FB"/>
    <w:rsid w:val="007966BC"/>
    <w:rsid w:val="00797793"/>
    <w:rsid w:val="007A0775"/>
    <w:rsid w:val="007A1361"/>
    <w:rsid w:val="007A2D5D"/>
    <w:rsid w:val="007A340D"/>
    <w:rsid w:val="007A406D"/>
    <w:rsid w:val="007B00C5"/>
    <w:rsid w:val="007B1930"/>
    <w:rsid w:val="007B21A2"/>
    <w:rsid w:val="007B7BCB"/>
    <w:rsid w:val="007C2197"/>
    <w:rsid w:val="007C332D"/>
    <w:rsid w:val="007C351A"/>
    <w:rsid w:val="007C3B19"/>
    <w:rsid w:val="007C449E"/>
    <w:rsid w:val="007C50C7"/>
    <w:rsid w:val="007C571A"/>
    <w:rsid w:val="007C5B2D"/>
    <w:rsid w:val="007C5B67"/>
    <w:rsid w:val="007C67C5"/>
    <w:rsid w:val="007C7300"/>
    <w:rsid w:val="007C7897"/>
    <w:rsid w:val="007D007D"/>
    <w:rsid w:val="007D3F7A"/>
    <w:rsid w:val="007D6A11"/>
    <w:rsid w:val="007D7626"/>
    <w:rsid w:val="007E08C2"/>
    <w:rsid w:val="007E0F8E"/>
    <w:rsid w:val="007E5587"/>
    <w:rsid w:val="007E6F8A"/>
    <w:rsid w:val="007E7104"/>
    <w:rsid w:val="007E7C27"/>
    <w:rsid w:val="007F2BF5"/>
    <w:rsid w:val="007F3FB8"/>
    <w:rsid w:val="007F6E21"/>
    <w:rsid w:val="007F7740"/>
    <w:rsid w:val="008007B1"/>
    <w:rsid w:val="008017AF"/>
    <w:rsid w:val="00802C89"/>
    <w:rsid w:val="00803E8F"/>
    <w:rsid w:val="00805150"/>
    <w:rsid w:val="00807190"/>
    <w:rsid w:val="00814FD8"/>
    <w:rsid w:val="00820E95"/>
    <w:rsid w:val="00822784"/>
    <w:rsid w:val="008235BE"/>
    <w:rsid w:val="0082549C"/>
    <w:rsid w:val="00830305"/>
    <w:rsid w:val="00832557"/>
    <w:rsid w:val="00835F28"/>
    <w:rsid w:val="00837221"/>
    <w:rsid w:val="0084526F"/>
    <w:rsid w:val="00846791"/>
    <w:rsid w:val="00850B63"/>
    <w:rsid w:val="00853126"/>
    <w:rsid w:val="00854292"/>
    <w:rsid w:val="00857736"/>
    <w:rsid w:val="00857A02"/>
    <w:rsid w:val="00860249"/>
    <w:rsid w:val="00861019"/>
    <w:rsid w:val="00861C19"/>
    <w:rsid w:val="00865327"/>
    <w:rsid w:val="008668D9"/>
    <w:rsid w:val="00866F7E"/>
    <w:rsid w:val="00866FEE"/>
    <w:rsid w:val="00870217"/>
    <w:rsid w:val="00871B5E"/>
    <w:rsid w:val="00873ADC"/>
    <w:rsid w:val="008755D1"/>
    <w:rsid w:val="00876837"/>
    <w:rsid w:val="00876BEB"/>
    <w:rsid w:val="008774E3"/>
    <w:rsid w:val="0087790B"/>
    <w:rsid w:val="0088003D"/>
    <w:rsid w:val="00880BA9"/>
    <w:rsid w:val="008827FB"/>
    <w:rsid w:val="0088474D"/>
    <w:rsid w:val="008848C1"/>
    <w:rsid w:val="00884CEF"/>
    <w:rsid w:val="008861ED"/>
    <w:rsid w:val="00887E23"/>
    <w:rsid w:val="008932C2"/>
    <w:rsid w:val="0089424E"/>
    <w:rsid w:val="008944F4"/>
    <w:rsid w:val="008950C3"/>
    <w:rsid w:val="0089513A"/>
    <w:rsid w:val="0089543A"/>
    <w:rsid w:val="008954F7"/>
    <w:rsid w:val="00895558"/>
    <w:rsid w:val="00895814"/>
    <w:rsid w:val="008A21CD"/>
    <w:rsid w:val="008A4549"/>
    <w:rsid w:val="008A5451"/>
    <w:rsid w:val="008A72A2"/>
    <w:rsid w:val="008A77C7"/>
    <w:rsid w:val="008B1851"/>
    <w:rsid w:val="008B197D"/>
    <w:rsid w:val="008B2311"/>
    <w:rsid w:val="008B2EAE"/>
    <w:rsid w:val="008B62A2"/>
    <w:rsid w:val="008B738A"/>
    <w:rsid w:val="008B7866"/>
    <w:rsid w:val="008C31E2"/>
    <w:rsid w:val="008C349B"/>
    <w:rsid w:val="008C39E6"/>
    <w:rsid w:val="008C4DCA"/>
    <w:rsid w:val="008C58B1"/>
    <w:rsid w:val="008C6651"/>
    <w:rsid w:val="008C77FC"/>
    <w:rsid w:val="008D0379"/>
    <w:rsid w:val="008D050D"/>
    <w:rsid w:val="008D1222"/>
    <w:rsid w:val="008D1D94"/>
    <w:rsid w:val="008D7E15"/>
    <w:rsid w:val="008D7E3C"/>
    <w:rsid w:val="008D7F58"/>
    <w:rsid w:val="008E1B13"/>
    <w:rsid w:val="008E22C2"/>
    <w:rsid w:val="008E747C"/>
    <w:rsid w:val="008E78CD"/>
    <w:rsid w:val="008F00D7"/>
    <w:rsid w:val="008F0B9F"/>
    <w:rsid w:val="008F0CAB"/>
    <w:rsid w:val="008F7235"/>
    <w:rsid w:val="009005A0"/>
    <w:rsid w:val="00901A4E"/>
    <w:rsid w:val="00904248"/>
    <w:rsid w:val="009045A9"/>
    <w:rsid w:val="00904BE9"/>
    <w:rsid w:val="00904E57"/>
    <w:rsid w:val="009053AA"/>
    <w:rsid w:val="00905FEE"/>
    <w:rsid w:val="00906707"/>
    <w:rsid w:val="009067E1"/>
    <w:rsid w:val="009075EB"/>
    <w:rsid w:val="00910195"/>
    <w:rsid w:val="00912808"/>
    <w:rsid w:val="00914BF5"/>
    <w:rsid w:val="00914E87"/>
    <w:rsid w:val="00915047"/>
    <w:rsid w:val="00917A9E"/>
    <w:rsid w:val="00917AF8"/>
    <w:rsid w:val="0092044B"/>
    <w:rsid w:val="00920DCD"/>
    <w:rsid w:val="009213D7"/>
    <w:rsid w:val="009221C4"/>
    <w:rsid w:val="00926A4C"/>
    <w:rsid w:val="0092714C"/>
    <w:rsid w:val="009277A5"/>
    <w:rsid w:val="009310AE"/>
    <w:rsid w:val="009314FC"/>
    <w:rsid w:val="009323FE"/>
    <w:rsid w:val="00933562"/>
    <w:rsid w:val="009336F7"/>
    <w:rsid w:val="00933F11"/>
    <w:rsid w:val="009341B9"/>
    <w:rsid w:val="00934A4C"/>
    <w:rsid w:val="00937104"/>
    <w:rsid w:val="00937B77"/>
    <w:rsid w:val="0094126E"/>
    <w:rsid w:val="00942A15"/>
    <w:rsid w:val="0094300A"/>
    <w:rsid w:val="00943770"/>
    <w:rsid w:val="0094588D"/>
    <w:rsid w:val="00946210"/>
    <w:rsid w:val="00950200"/>
    <w:rsid w:val="00951562"/>
    <w:rsid w:val="00952425"/>
    <w:rsid w:val="009527DC"/>
    <w:rsid w:val="009529F5"/>
    <w:rsid w:val="00953389"/>
    <w:rsid w:val="0095563B"/>
    <w:rsid w:val="00955C19"/>
    <w:rsid w:val="0095714C"/>
    <w:rsid w:val="009578E9"/>
    <w:rsid w:val="009602E3"/>
    <w:rsid w:val="00960B28"/>
    <w:rsid w:val="0096293E"/>
    <w:rsid w:val="00962DDA"/>
    <w:rsid w:val="00963B49"/>
    <w:rsid w:val="00963C39"/>
    <w:rsid w:val="00964B57"/>
    <w:rsid w:val="009657CC"/>
    <w:rsid w:val="00967F2C"/>
    <w:rsid w:val="0097183D"/>
    <w:rsid w:val="00972C5B"/>
    <w:rsid w:val="00972DE7"/>
    <w:rsid w:val="009733BC"/>
    <w:rsid w:val="0097651D"/>
    <w:rsid w:val="0098139E"/>
    <w:rsid w:val="00981F22"/>
    <w:rsid w:val="00983275"/>
    <w:rsid w:val="009834C5"/>
    <w:rsid w:val="009834E5"/>
    <w:rsid w:val="009849DB"/>
    <w:rsid w:val="00984B8C"/>
    <w:rsid w:val="009853F8"/>
    <w:rsid w:val="00985806"/>
    <w:rsid w:val="00991DFB"/>
    <w:rsid w:val="009922D9"/>
    <w:rsid w:val="00993326"/>
    <w:rsid w:val="009962A3"/>
    <w:rsid w:val="009970B9"/>
    <w:rsid w:val="00997891"/>
    <w:rsid w:val="009A050A"/>
    <w:rsid w:val="009A20B8"/>
    <w:rsid w:val="009A3D2E"/>
    <w:rsid w:val="009A4EE8"/>
    <w:rsid w:val="009B3CF8"/>
    <w:rsid w:val="009B5CF5"/>
    <w:rsid w:val="009B6C44"/>
    <w:rsid w:val="009B73FD"/>
    <w:rsid w:val="009C11F9"/>
    <w:rsid w:val="009C1FF7"/>
    <w:rsid w:val="009C2393"/>
    <w:rsid w:val="009C3682"/>
    <w:rsid w:val="009C3686"/>
    <w:rsid w:val="009D054F"/>
    <w:rsid w:val="009D1A41"/>
    <w:rsid w:val="009D302F"/>
    <w:rsid w:val="009D47B8"/>
    <w:rsid w:val="009E0124"/>
    <w:rsid w:val="009E119A"/>
    <w:rsid w:val="009E43CF"/>
    <w:rsid w:val="009E7668"/>
    <w:rsid w:val="009F0B3E"/>
    <w:rsid w:val="009F3E17"/>
    <w:rsid w:val="009F7731"/>
    <w:rsid w:val="009F79BF"/>
    <w:rsid w:val="00A01655"/>
    <w:rsid w:val="00A02FEF"/>
    <w:rsid w:val="00A03C2D"/>
    <w:rsid w:val="00A03FD3"/>
    <w:rsid w:val="00A1102A"/>
    <w:rsid w:val="00A11077"/>
    <w:rsid w:val="00A112F2"/>
    <w:rsid w:val="00A12E71"/>
    <w:rsid w:val="00A146BA"/>
    <w:rsid w:val="00A1598D"/>
    <w:rsid w:val="00A159F0"/>
    <w:rsid w:val="00A15F70"/>
    <w:rsid w:val="00A161BE"/>
    <w:rsid w:val="00A172A2"/>
    <w:rsid w:val="00A20E03"/>
    <w:rsid w:val="00A20F70"/>
    <w:rsid w:val="00A21548"/>
    <w:rsid w:val="00A261A2"/>
    <w:rsid w:val="00A26BA0"/>
    <w:rsid w:val="00A26EEF"/>
    <w:rsid w:val="00A327EB"/>
    <w:rsid w:val="00A34F7E"/>
    <w:rsid w:val="00A365BE"/>
    <w:rsid w:val="00A36627"/>
    <w:rsid w:val="00A36D53"/>
    <w:rsid w:val="00A37BD1"/>
    <w:rsid w:val="00A40E52"/>
    <w:rsid w:val="00A40FF0"/>
    <w:rsid w:val="00A41057"/>
    <w:rsid w:val="00A42F5E"/>
    <w:rsid w:val="00A4349E"/>
    <w:rsid w:val="00A45BBD"/>
    <w:rsid w:val="00A4695F"/>
    <w:rsid w:val="00A5148E"/>
    <w:rsid w:val="00A51E66"/>
    <w:rsid w:val="00A5282A"/>
    <w:rsid w:val="00A52AD6"/>
    <w:rsid w:val="00A52E2F"/>
    <w:rsid w:val="00A537C4"/>
    <w:rsid w:val="00A53CFE"/>
    <w:rsid w:val="00A55F04"/>
    <w:rsid w:val="00A57242"/>
    <w:rsid w:val="00A60A06"/>
    <w:rsid w:val="00A6232C"/>
    <w:rsid w:val="00A628AE"/>
    <w:rsid w:val="00A671D8"/>
    <w:rsid w:val="00A67256"/>
    <w:rsid w:val="00A71198"/>
    <w:rsid w:val="00A71D63"/>
    <w:rsid w:val="00A72637"/>
    <w:rsid w:val="00A751A9"/>
    <w:rsid w:val="00A7575B"/>
    <w:rsid w:val="00A757F8"/>
    <w:rsid w:val="00A76D9E"/>
    <w:rsid w:val="00A77147"/>
    <w:rsid w:val="00A80064"/>
    <w:rsid w:val="00A8299A"/>
    <w:rsid w:val="00A83B79"/>
    <w:rsid w:val="00A84804"/>
    <w:rsid w:val="00A84C82"/>
    <w:rsid w:val="00A84C88"/>
    <w:rsid w:val="00A90903"/>
    <w:rsid w:val="00A90DE8"/>
    <w:rsid w:val="00A90F6D"/>
    <w:rsid w:val="00A92757"/>
    <w:rsid w:val="00A92CA1"/>
    <w:rsid w:val="00A938D5"/>
    <w:rsid w:val="00A93BAC"/>
    <w:rsid w:val="00A94579"/>
    <w:rsid w:val="00A95E1C"/>
    <w:rsid w:val="00A9646B"/>
    <w:rsid w:val="00AA088D"/>
    <w:rsid w:val="00AA17BF"/>
    <w:rsid w:val="00AA3511"/>
    <w:rsid w:val="00AA3971"/>
    <w:rsid w:val="00AA6DA2"/>
    <w:rsid w:val="00AA7758"/>
    <w:rsid w:val="00AA7949"/>
    <w:rsid w:val="00AA7B8A"/>
    <w:rsid w:val="00AB0C67"/>
    <w:rsid w:val="00AB360F"/>
    <w:rsid w:val="00AB3A7C"/>
    <w:rsid w:val="00AB430E"/>
    <w:rsid w:val="00AB468D"/>
    <w:rsid w:val="00AB4730"/>
    <w:rsid w:val="00AC17AE"/>
    <w:rsid w:val="00AC1A60"/>
    <w:rsid w:val="00AD21C6"/>
    <w:rsid w:val="00AD28FE"/>
    <w:rsid w:val="00AD39BC"/>
    <w:rsid w:val="00AD4BC5"/>
    <w:rsid w:val="00AD5313"/>
    <w:rsid w:val="00AD752B"/>
    <w:rsid w:val="00AE0CA7"/>
    <w:rsid w:val="00AE0E32"/>
    <w:rsid w:val="00AE17DE"/>
    <w:rsid w:val="00AE356A"/>
    <w:rsid w:val="00AE36A8"/>
    <w:rsid w:val="00AE52C4"/>
    <w:rsid w:val="00AE5A28"/>
    <w:rsid w:val="00AE6C81"/>
    <w:rsid w:val="00AF0DC0"/>
    <w:rsid w:val="00AF1783"/>
    <w:rsid w:val="00AF35BB"/>
    <w:rsid w:val="00AF4312"/>
    <w:rsid w:val="00AF467C"/>
    <w:rsid w:val="00AF4AE0"/>
    <w:rsid w:val="00B04DB0"/>
    <w:rsid w:val="00B05202"/>
    <w:rsid w:val="00B07684"/>
    <w:rsid w:val="00B11A2C"/>
    <w:rsid w:val="00B11F27"/>
    <w:rsid w:val="00B1207E"/>
    <w:rsid w:val="00B125BB"/>
    <w:rsid w:val="00B12805"/>
    <w:rsid w:val="00B12D50"/>
    <w:rsid w:val="00B12E54"/>
    <w:rsid w:val="00B1348B"/>
    <w:rsid w:val="00B139C3"/>
    <w:rsid w:val="00B145C5"/>
    <w:rsid w:val="00B16298"/>
    <w:rsid w:val="00B16CFF"/>
    <w:rsid w:val="00B21698"/>
    <w:rsid w:val="00B21796"/>
    <w:rsid w:val="00B23861"/>
    <w:rsid w:val="00B23D08"/>
    <w:rsid w:val="00B24C73"/>
    <w:rsid w:val="00B26C9A"/>
    <w:rsid w:val="00B27E48"/>
    <w:rsid w:val="00B31C8D"/>
    <w:rsid w:val="00B339F2"/>
    <w:rsid w:val="00B40602"/>
    <w:rsid w:val="00B4085D"/>
    <w:rsid w:val="00B410FC"/>
    <w:rsid w:val="00B45427"/>
    <w:rsid w:val="00B546D8"/>
    <w:rsid w:val="00B560F4"/>
    <w:rsid w:val="00B568DF"/>
    <w:rsid w:val="00B5710A"/>
    <w:rsid w:val="00B57A83"/>
    <w:rsid w:val="00B57C54"/>
    <w:rsid w:val="00B60544"/>
    <w:rsid w:val="00B6073F"/>
    <w:rsid w:val="00B61E06"/>
    <w:rsid w:val="00B62FC5"/>
    <w:rsid w:val="00B650F4"/>
    <w:rsid w:val="00B6521B"/>
    <w:rsid w:val="00B65CF8"/>
    <w:rsid w:val="00B70C5E"/>
    <w:rsid w:val="00B70CB7"/>
    <w:rsid w:val="00B71116"/>
    <w:rsid w:val="00B71A0F"/>
    <w:rsid w:val="00B729E3"/>
    <w:rsid w:val="00B73A13"/>
    <w:rsid w:val="00B73FA3"/>
    <w:rsid w:val="00B74687"/>
    <w:rsid w:val="00B765EC"/>
    <w:rsid w:val="00B76885"/>
    <w:rsid w:val="00B77A15"/>
    <w:rsid w:val="00B80E27"/>
    <w:rsid w:val="00B82E09"/>
    <w:rsid w:val="00B865A0"/>
    <w:rsid w:val="00B9187E"/>
    <w:rsid w:val="00B9448A"/>
    <w:rsid w:val="00B960BC"/>
    <w:rsid w:val="00BA07F6"/>
    <w:rsid w:val="00BA304D"/>
    <w:rsid w:val="00BA4F98"/>
    <w:rsid w:val="00BA6ABC"/>
    <w:rsid w:val="00BA775A"/>
    <w:rsid w:val="00BB0B89"/>
    <w:rsid w:val="00BB0C39"/>
    <w:rsid w:val="00BB15EB"/>
    <w:rsid w:val="00BB183F"/>
    <w:rsid w:val="00BB29B2"/>
    <w:rsid w:val="00BB2FBD"/>
    <w:rsid w:val="00BB3054"/>
    <w:rsid w:val="00BB3385"/>
    <w:rsid w:val="00BB37F1"/>
    <w:rsid w:val="00BB547F"/>
    <w:rsid w:val="00BB7129"/>
    <w:rsid w:val="00BB72BA"/>
    <w:rsid w:val="00BB7B0F"/>
    <w:rsid w:val="00BB7CD4"/>
    <w:rsid w:val="00BC024C"/>
    <w:rsid w:val="00BC17C8"/>
    <w:rsid w:val="00BC5825"/>
    <w:rsid w:val="00BC71BE"/>
    <w:rsid w:val="00BD1AE3"/>
    <w:rsid w:val="00BD2CFE"/>
    <w:rsid w:val="00BD388F"/>
    <w:rsid w:val="00BD7559"/>
    <w:rsid w:val="00BD7EBE"/>
    <w:rsid w:val="00BE04FF"/>
    <w:rsid w:val="00BE1AAA"/>
    <w:rsid w:val="00BE27CE"/>
    <w:rsid w:val="00BE3213"/>
    <w:rsid w:val="00BE3455"/>
    <w:rsid w:val="00BE3830"/>
    <w:rsid w:val="00BE45C6"/>
    <w:rsid w:val="00BE4CAA"/>
    <w:rsid w:val="00BE4FF4"/>
    <w:rsid w:val="00BE6BFB"/>
    <w:rsid w:val="00BE7C94"/>
    <w:rsid w:val="00BF0430"/>
    <w:rsid w:val="00BF0FE8"/>
    <w:rsid w:val="00BF3392"/>
    <w:rsid w:val="00BF33A4"/>
    <w:rsid w:val="00BF4F80"/>
    <w:rsid w:val="00C00C18"/>
    <w:rsid w:val="00C0356E"/>
    <w:rsid w:val="00C03E2B"/>
    <w:rsid w:val="00C14352"/>
    <w:rsid w:val="00C14837"/>
    <w:rsid w:val="00C15851"/>
    <w:rsid w:val="00C15997"/>
    <w:rsid w:val="00C15D87"/>
    <w:rsid w:val="00C16947"/>
    <w:rsid w:val="00C17837"/>
    <w:rsid w:val="00C226C9"/>
    <w:rsid w:val="00C23E85"/>
    <w:rsid w:val="00C24D7D"/>
    <w:rsid w:val="00C24DB0"/>
    <w:rsid w:val="00C24E80"/>
    <w:rsid w:val="00C25584"/>
    <w:rsid w:val="00C263B2"/>
    <w:rsid w:val="00C3149E"/>
    <w:rsid w:val="00C32F23"/>
    <w:rsid w:val="00C36FC2"/>
    <w:rsid w:val="00C417A2"/>
    <w:rsid w:val="00C41A5C"/>
    <w:rsid w:val="00C4232D"/>
    <w:rsid w:val="00C461BD"/>
    <w:rsid w:val="00C46DFF"/>
    <w:rsid w:val="00C51806"/>
    <w:rsid w:val="00C549DC"/>
    <w:rsid w:val="00C54F1D"/>
    <w:rsid w:val="00C55817"/>
    <w:rsid w:val="00C55A0D"/>
    <w:rsid w:val="00C62366"/>
    <w:rsid w:val="00C72A93"/>
    <w:rsid w:val="00C753AD"/>
    <w:rsid w:val="00C772BF"/>
    <w:rsid w:val="00C77307"/>
    <w:rsid w:val="00C83B08"/>
    <w:rsid w:val="00C8523D"/>
    <w:rsid w:val="00C86AD4"/>
    <w:rsid w:val="00C90A66"/>
    <w:rsid w:val="00C942DF"/>
    <w:rsid w:val="00C94E6C"/>
    <w:rsid w:val="00CA418C"/>
    <w:rsid w:val="00CA4249"/>
    <w:rsid w:val="00CA489D"/>
    <w:rsid w:val="00CB0E2F"/>
    <w:rsid w:val="00CB1A69"/>
    <w:rsid w:val="00CB4744"/>
    <w:rsid w:val="00CB5F8E"/>
    <w:rsid w:val="00CC26D3"/>
    <w:rsid w:val="00CC3264"/>
    <w:rsid w:val="00CC4ECB"/>
    <w:rsid w:val="00CC6713"/>
    <w:rsid w:val="00CC7B10"/>
    <w:rsid w:val="00CD22D0"/>
    <w:rsid w:val="00CD6CA6"/>
    <w:rsid w:val="00CE06FD"/>
    <w:rsid w:val="00CE5A89"/>
    <w:rsid w:val="00CE5CF6"/>
    <w:rsid w:val="00CF1811"/>
    <w:rsid w:val="00CF29E5"/>
    <w:rsid w:val="00CF45A4"/>
    <w:rsid w:val="00CF6C84"/>
    <w:rsid w:val="00D019E4"/>
    <w:rsid w:val="00D01E91"/>
    <w:rsid w:val="00D03B67"/>
    <w:rsid w:val="00D04F50"/>
    <w:rsid w:val="00D0735C"/>
    <w:rsid w:val="00D073EF"/>
    <w:rsid w:val="00D07AA1"/>
    <w:rsid w:val="00D07E8B"/>
    <w:rsid w:val="00D111EC"/>
    <w:rsid w:val="00D11475"/>
    <w:rsid w:val="00D123C7"/>
    <w:rsid w:val="00D134AE"/>
    <w:rsid w:val="00D13E28"/>
    <w:rsid w:val="00D14113"/>
    <w:rsid w:val="00D158FE"/>
    <w:rsid w:val="00D159A9"/>
    <w:rsid w:val="00D208CE"/>
    <w:rsid w:val="00D23424"/>
    <w:rsid w:val="00D236AF"/>
    <w:rsid w:val="00D24622"/>
    <w:rsid w:val="00D271F2"/>
    <w:rsid w:val="00D30645"/>
    <w:rsid w:val="00D30DF8"/>
    <w:rsid w:val="00D32765"/>
    <w:rsid w:val="00D32781"/>
    <w:rsid w:val="00D32808"/>
    <w:rsid w:val="00D32844"/>
    <w:rsid w:val="00D34C8F"/>
    <w:rsid w:val="00D3667B"/>
    <w:rsid w:val="00D36CA2"/>
    <w:rsid w:val="00D420DC"/>
    <w:rsid w:val="00D42A0F"/>
    <w:rsid w:val="00D4310B"/>
    <w:rsid w:val="00D439DF"/>
    <w:rsid w:val="00D43CF5"/>
    <w:rsid w:val="00D442ED"/>
    <w:rsid w:val="00D44A82"/>
    <w:rsid w:val="00D45824"/>
    <w:rsid w:val="00D467FD"/>
    <w:rsid w:val="00D52EC6"/>
    <w:rsid w:val="00D55D8E"/>
    <w:rsid w:val="00D56802"/>
    <w:rsid w:val="00D57802"/>
    <w:rsid w:val="00D616CE"/>
    <w:rsid w:val="00D61A93"/>
    <w:rsid w:val="00D62517"/>
    <w:rsid w:val="00D637CF"/>
    <w:rsid w:val="00D65BC1"/>
    <w:rsid w:val="00D667BC"/>
    <w:rsid w:val="00D66F70"/>
    <w:rsid w:val="00D67772"/>
    <w:rsid w:val="00D67D22"/>
    <w:rsid w:val="00D70349"/>
    <w:rsid w:val="00D71F5F"/>
    <w:rsid w:val="00D72215"/>
    <w:rsid w:val="00D72B00"/>
    <w:rsid w:val="00D72C8F"/>
    <w:rsid w:val="00D73361"/>
    <w:rsid w:val="00D73FA1"/>
    <w:rsid w:val="00D740BB"/>
    <w:rsid w:val="00D7483E"/>
    <w:rsid w:val="00D74EF5"/>
    <w:rsid w:val="00D76D26"/>
    <w:rsid w:val="00D80A4A"/>
    <w:rsid w:val="00D80E75"/>
    <w:rsid w:val="00D81445"/>
    <w:rsid w:val="00D821D8"/>
    <w:rsid w:val="00D829D5"/>
    <w:rsid w:val="00D83808"/>
    <w:rsid w:val="00D859E1"/>
    <w:rsid w:val="00D85AE9"/>
    <w:rsid w:val="00D85E52"/>
    <w:rsid w:val="00D86680"/>
    <w:rsid w:val="00D938CA"/>
    <w:rsid w:val="00D93D88"/>
    <w:rsid w:val="00D9477B"/>
    <w:rsid w:val="00D94F95"/>
    <w:rsid w:val="00D9600A"/>
    <w:rsid w:val="00DA2FC1"/>
    <w:rsid w:val="00DA3D7C"/>
    <w:rsid w:val="00DA6D04"/>
    <w:rsid w:val="00DA75CB"/>
    <w:rsid w:val="00DA7834"/>
    <w:rsid w:val="00DB087F"/>
    <w:rsid w:val="00DB0932"/>
    <w:rsid w:val="00DB0B53"/>
    <w:rsid w:val="00DB0B9F"/>
    <w:rsid w:val="00DB10C4"/>
    <w:rsid w:val="00DB33AD"/>
    <w:rsid w:val="00DB57FE"/>
    <w:rsid w:val="00DB5829"/>
    <w:rsid w:val="00DB5C3C"/>
    <w:rsid w:val="00DB7313"/>
    <w:rsid w:val="00DB7638"/>
    <w:rsid w:val="00DC1F0F"/>
    <w:rsid w:val="00DC46A9"/>
    <w:rsid w:val="00DC47D5"/>
    <w:rsid w:val="00DC4E2F"/>
    <w:rsid w:val="00DC5AA9"/>
    <w:rsid w:val="00DC6F13"/>
    <w:rsid w:val="00DC7197"/>
    <w:rsid w:val="00DC7C69"/>
    <w:rsid w:val="00DD156C"/>
    <w:rsid w:val="00DD48C9"/>
    <w:rsid w:val="00DD612F"/>
    <w:rsid w:val="00DD6828"/>
    <w:rsid w:val="00DD6AF5"/>
    <w:rsid w:val="00DD6DC7"/>
    <w:rsid w:val="00DE09F7"/>
    <w:rsid w:val="00DE1248"/>
    <w:rsid w:val="00DE2EA8"/>
    <w:rsid w:val="00DE31FE"/>
    <w:rsid w:val="00DE48C1"/>
    <w:rsid w:val="00DE6936"/>
    <w:rsid w:val="00DE77AB"/>
    <w:rsid w:val="00DF0398"/>
    <w:rsid w:val="00DF1960"/>
    <w:rsid w:val="00DF1B5C"/>
    <w:rsid w:val="00DF5661"/>
    <w:rsid w:val="00E00BF7"/>
    <w:rsid w:val="00E01170"/>
    <w:rsid w:val="00E02229"/>
    <w:rsid w:val="00E026DB"/>
    <w:rsid w:val="00E03B6E"/>
    <w:rsid w:val="00E03DC0"/>
    <w:rsid w:val="00E041EA"/>
    <w:rsid w:val="00E05820"/>
    <w:rsid w:val="00E0749C"/>
    <w:rsid w:val="00E07948"/>
    <w:rsid w:val="00E1035C"/>
    <w:rsid w:val="00E10CC6"/>
    <w:rsid w:val="00E149BC"/>
    <w:rsid w:val="00E16144"/>
    <w:rsid w:val="00E1635B"/>
    <w:rsid w:val="00E17C4B"/>
    <w:rsid w:val="00E2106E"/>
    <w:rsid w:val="00E21CF9"/>
    <w:rsid w:val="00E22326"/>
    <w:rsid w:val="00E24356"/>
    <w:rsid w:val="00E258B8"/>
    <w:rsid w:val="00E33BD8"/>
    <w:rsid w:val="00E33DF6"/>
    <w:rsid w:val="00E344A1"/>
    <w:rsid w:val="00E40E52"/>
    <w:rsid w:val="00E418A5"/>
    <w:rsid w:val="00E41EF5"/>
    <w:rsid w:val="00E42B11"/>
    <w:rsid w:val="00E46732"/>
    <w:rsid w:val="00E46817"/>
    <w:rsid w:val="00E46A86"/>
    <w:rsid w:val="00E4793D"/>
    <w:rsid w:val="00E47AE4"/>
    <w:rsid w:val="00E51168"/>
    <w:rsid w:val="00E536C0"/>
    <w:rsid w:val="00E54188"/>
    <w:rsid w:val="00E55402"/>
    <w:rsid w:val="00E56231"/>
    <w:rsid w:val="00E56337"/>
    <w:rsid w:val="00E565A7"/>
    <w:rsid w:val="00E62A50"/>
    <w:rsid w:val="00E643FC"/>
    <w:rsid w:val="00E64CB4"/>
    <w:rsid w:val="00E67F8F"/>
    <w:rsid w:val="00E73D4D"/>
    <w:rsid w:val="00E74EF8"/>
    <w:rsid w:val="00E75B20"/>
    <w:rsid w:val="00E80C66"/>
    <w:rsid w:val="00E80EF3"/>
    <w:rsid w:val="00E82494"/>
    <w:rsid w:val="00E83DE7"/>
    <w:rsid w:val="00E856BA"/>
    <w:rsid w:val="00E920B4"/>
    <w:rsid w:val="00E95524"/>
    <w:rsid w:val="00E963DE"/>
    <w:rsid w:val="00E96906"/>
    <w:rsid w:val="00E97212"/>
    <w:rsid w:val="00EA0C7B"/>
    <w:rsid w:val="00EA3244"/>
    <w:rsid w:val="00EA5306"/>
    <w:rsid w:val="00EA5547"/>
    <w:rsid w:val="00EA55E8"/>
    <w:rsid w:val="00EA6741"/>
    <w:rsid w:val="00EA6D33"/>
    <w:rsid w:val="00EB3103"/>
    <w:rsid w:val="00EB3ACC"/>
    <w:rsid w:val="00EB3DEE"/>
    <w:rsid w:val="00EB4F6C"/>
    <w:rsid w:val="00EB5545"/>
    <w:rsid w:val="00EB5E6D"/>
    <w:rsid w:val="00EB6511"/>
    <w:rsid w:val="00EC0738"/>
    <w:rsid w:val="00EC08FE"/>
    <w:rsid w:val="00EC3050"/>
    <w:rsid w:val="00EC3E79"/>
    <w:rsid w:val="00EC5A27"/>
    <w:rsid w:val="00ED2E0B"/>
    <w:rsid w:val="00ED37B4"/>
    <w:rsid w:val="00ED3CDD"/>
    <w:rsid w:val="00ED41D1"/>
    <w:rsid w:val="00ED4E71"/>
    <w:rsid w:val="00ED5C3D"/>
    <w:rsid w:val="00ED6778"/>
    <w:rsid w:val="00ED736F"/>
    <w:rsid w:val="00EE02FA"/>
    <w:rsid w:val="00EE0ECF"/>
    <w:rsid w:val="00EE52C6"/>
    <w:rsid w:val="00EE6ED8"/>
    <w:rsid w:val="00EF02DA"/>
    <w:rsid w:val="00EF2816"/>
    <w:rsid w:val="00EF2E80"/>
    <w:rsid w:val="00EF3AC3"/>
    <w:rsid w:val="00EF7285"/>
    <w:rsid w:val="00EF792C"/>
    <w:rsid w:val="00F01896"/>
    <w:rsid w:val="00F01B30"/>
    <w:rsid w:val="00F04260"/>
    <w:rsid w:val="00F04878"/>
    <w:rsid w:val="00F04FF3"/>
    <w:rsid w:val="00F05B71"/>
    <w:rsid w:val="00F1183D"/>
    <w:rsid w:val="00F11862"/>
    <w:rsid w:val="00F121DE"/>
    <w:rsid w:val="00F15515"/>
    <w:rsid w:val="00F163C5"/>
    <w:rsid w:val="00F20173"/>
    <w:rsid w:val="00F214AB"/>
    <w:rsid w:val="00F21F61"/>
    <w:rsid w:val="00F23E02"/>
    <w:rsid w:val="00F2495F"/>
    <w:rsid w:val="00F24B15"/>
    <w:rsid w:val="00F25034"/>
    <w:rsid w:val="00F25D9E"/>
    <w:rsid w:val="00F25EB9"/>
    <w:rsid w:val="00F30EA6"/>
    <w:rsid w:val="00F32192"/>
    <w:rsid w:val="00F32FFB"/>
    <w:rsid w:val="00F333D3"/>
    <w:rsid w:val="00F34240"/>
    <w:rsid w:val="00F3534C"/>
    <w:rsid w:val="00F36E90"/>
    <w:rsid w:val="00F37704"/>
    <w:rsid w:val="00F41B74"/>
    <w:rsid w:val="00F43310"/>
    <w:rsid w:val="00F44A3C"/>
    <w:rsid w:val="00F4678C"/>
    <w:rsid w:val="00F51CA7"/>
    <w:rsid w:val="00F51D52"/>
    <w:rsid w:val="00F53303"/>
    <w:rsid w:val="00F53760"/>
    <w:rsid w:val="00F55379"/>
    <w:rsid w:val="00F57066"/>
    <w:rsid w:val="00F574F0"/>
    <w:rsid w:val="00F617CF"/>
    <w:rsid w:val="00F63048"/>
    <w:rsid w:val="00F63FF1"/>
    <w:rsid w:val="00F70F15"/>
    <w:rsid w:val="00F72B2B"/>
    <w:rsid w:val="00F73F3B"/>
    <w:rsid w:val="00F770EF"/>
    <w:rsid w:val="00F77F86"/>
    <w:rsid w:val="00F82F51"/>
    <w:rsid w:val="00F83901"/>
    <w:rsid w:val="00F843F9"/>
    <w:rsid w:val="00F857E0"/>
    <w:rsid w:val="00F87200"/>
    <w:rsid w:val="00F87641"/>
    <w:rsid w:val="00F90532"/>
    <w:rsid w:val="00F90E71"/>
    <w:rsid w:val="00F9107C"/>
    <w:rsid w:val="00F92DE5"/>
    <w:rsid w:val="00F93BF6"/>
    <w:rsid w:val="00F947AF"/>
    <w:rsid w:val="00FA21DC"/>
    <w:rsid w:val="00FA3834"/>
    <w:rsid w:val="00FB09BB"/>
    <w:rsid w:val="00FB152E"/>
    <w:rsid w:val="00FB1A21"/>
    <w:rsid w:val="00FB3A9F"/>
    <w:rsid w:val="00FB5259"/>
    <w:rsid w:val="00FC0964"/>
    <w:rsid w:val="00FC0E3A"/>
    <w:rsid w:val="00FC1E84"/>
    <w:rsid w:val="00FC21D1"/>
    <w:rsid w:val="00FC29AB"/>
    <w:rsid w:val="00FC38E9"/>
    <w:rsid w:val="00FC4724"/>
    <w:rsid w:val="00FC4AA5"/>
    <w:rsid w:val="00FC597E"/>
    <w:rsid w:val="00FC6334"/>
    <w:rsid w:val="00FC6407"/>
    <w:rsid w:val="00FC699D"/>
    <w:rsid w:val="00FD0C0C"/>
    <w:rsid w:val="00FD27FB"/>
    <w:rsid w:val="00FD3431"/>
    <w:rsid w:val="00FD536E"/>
    <w:rsid w:val="00FD5B92"/>
    <w:rsid w:val="00FD7327"/>
    <w:rsid w:val="00FD7D17"/>
    <w:rsid w:val="00FE0630"/>
    <w:rsid w:val="00FE3361"/>
    <w:rsid w:val="00FE373E"/>
    <w:rsid w:val="00FE47CA"/>
    <w:rsid w:val="00FE7EF0"/>
    <w:rsid w:val="00FF1838"/>
    <w:rsid w:val="00FF26C7"/>
    <w:rsid w:val="00FF2C1D"/>
    <w:rsid w:val="00FF2EA0"/>
    <w:rsid w:val="00FF3B5E"/>
    <w:rsid w:val="00FF6296"/>
    <w:rsid w:val="00FF696C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77C01FF"/>
  <w15:chartTrackingRefBased/>
  <w15:docId w15:val="{9B251AB7-2CC8-4E7F-BB04-5024BCD7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48B"/>
    <w:pPr>
      <w:tabs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  <w:tab w:val="left" w:pos="9072"/>
      </w:tabs>
      <w:suppressAutoHyphens/>
      <w:spacing w:after="240" w:line="240" w:lineRule="exact"/>
    </w:pPr>
    <w:rPr>
      <w:rFonts w:ascii="Arial" w:hAnsi="Arial"/>
      <w:spacing w:val="-2"/>
      <w:lang w:val="es-ES" w:eastAsia="ko-KR"/>
    </w:rPr>
  </w:style>
  <w:style w:type="paragraph" w:styleId="Ttulo1">
    <w:name w:val="heading 1"/>
    <w:next w:val="Normal"/>
    <w:link w:val="Ttulo1Car"/>
    <w:qFormat/>
    <w:rsid w:val="00B1348B"/>
    <w:pPr>
      <w:keepNext/>
      <w:numPr>
        <w:numId w:val="3"/>
      </w:numPr>
      <w:spacing w:after="600" w:line="360" w:lineRule="exact"/>
      <w:outlineLvl w:val="0"/>
    </w:pPr>
    <w:rPr>
      <w:rFonts w:ascii="Arial Bold" w:hAnsi="Arial Bold"/>
      <w:b/>
      <w:spacing w:val="-2"/>
      <w:sz w:val="30"/>
      <w:szCs w:val="30"/>
      <w:lang w:val="en-US" w:eastAsia="ko-KR"/>
    </w:rPr>
  </w:style>
  <w:style w:type="paragraph" w:styleId="Ttulo2">
    <w:name w:val="heading 2"/>
    <w:next w:val="Normal"/>
    <w:qFormat/>
    <w:rsid w:val="00B1348B"/>
    <w:pPr>
      <w:keepNext/>
      <w:numPr>
        <w:ilvl w:val="1"/>
        <w:numId w:val="3"/>
      </w:numPr>
      <w:spacing w:before="120" w:after="120" w:line="300" w:lineRule="exact"/>
      <w:outlineLvl w:val="1"/>
    </w:pPr>
    <w:rPr>
      <w:rFonts w:ascii="Arial Bold" w:hAnsi="Arial Bold"/>
      <w:b/>
      <w:spacing w:val="-2"/>
      <w:sz w:val="24"/>
      <w:lang w:val="en-US" w:eastAsia="ko-KR"/>
    </w:rPr>
  </w:style>
  <w:style w:type="paragraph" w:styleId="Ttulo3">
    <w:name w:val="heading 3"/>
    <w:basedOn w:val="Normal"/>
    <w:next w:val="Normal"/>
    <w:link w:val="Ttulo3Car"/>
    <w:qFormat/>
    <w:rsid w:val="00B1348B"/>
    <w:pPr>
      <w:keepNext/>
      <w:numPr>
        <w:ilvl w:val="2"/>
        <w:numId w:val="3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280" w:lineRule="exact"/>
      <w:outlineLvl w:val="2"/>
    </w:pPr>
    <w:rPr>
      <w:rFonts w:ascii="Arial Bold" w:hAnsi="Arial Bold"/>
      <w:b/>
      <w:sz w:val="22"/>
    </w:rPr>
  </w:style>
  <w:style w:type="paragraph" w:styleId="Ttulo4">
    <w:name w:val="heading 4"/>
    <w:next w:val="Normal"/>
    <w:qFormat/>
    <w:rsid w:val="00B1348B"/>
    <w:pPr>
      <w:keepNext/>
      <w:numPr>
        <w:ilvl w:val="3"/>
        <w:numId w:val="3"/>
      </w:numPr>
      <w:tabs>
        <w:tab w:val="clear" w:pos="1080"/>
        <w:tab w:val="num" w:pos="900"/>
      </w:tabs>
      <w:spacing w:before="120" w:after="120" w:line="260" w:lineRule="exact"/>
      <w:ind w:left="900" w:hanging="900"/>
      <w:outlineLvl w:val="3"/>
    </w:pPr>
    <w:rPr>
      <w:rFonts w:ascii="Arial" w:hAnsi="Arial"/>
      <w:b/>
      <w:spacing w:val="-2"/>
      <w:lang w:val="en-US" w:eastAsia="ko-KR"/>
    </w:rPr>
  </w:style>
  <w:style w:type="paragraph" w:styleId="Ttulo5">
    <w:name w:val="heading 5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874"/>
      </w:tabs>
      <w:spacing w:before="120" w:after="120"/>
      <w:outlineLvl w:val="4"/>
    </w:pPr>
    <w:rPr>
      <w:u w:val="single"/>
    </w:rPr>
  </w:style>
  <w:style w:type="paragraph" w:styleId="Ttulo6">
    <w:name w:val="heading 6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720"/>
        <w:tab w:val="left" w:pos="5400"/>
      </w:tabs>
      <w:spacing w:before="120" w:after="12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1627"/>
      <w:outlineLvl w:val="6"/>
    </w:pPr>
    <w:rPr>
      <w:u w:val="single"/>
    </w:rPr>
  </w:style>
  <w:style w:type="paragraph" w:styleId="Ttulo8">
    <w:name w:val="heading 8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2347"/>
      <w:outlineLvl w:val="7"/>
    </w:pPr>
    <w:rPr>
      <w:u w:val="single"/>
    </w:rPr>
  </w:style>
  <w:style w:type="paragraph" w:styleId="Ttulo9">
    <w:name w:val="heading 9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3067"/>
      <w:outlineLvl w:val="8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semiHidden/>
    <w:rsid w:val="00B13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phicsTable">
    <w:name w:val="Graphics Table"/>
    <w:rsid w:val="00B1348B"/>
    <w:rPr>
      <w:rFonts w:ascii="Arial" w:hAnsi="Arial"/>
      <w:spacing w:val="-2"/>
      <w:lang w:val="en-US" w:eastAsia="ko-KR"/>
    </w:rPr>
  </w:style>
  <w:style w:type="character" w:customStyle="1" w:styleId="EquationCaption">
    <w:name w:val="_Equation Caption"/>
    <w:semiHidden/>
    <w:rsid w:val="00B1348B"/>
  </w:style>
  <w:style w:type="paragraph" w:customStyle="1" w:styleId="AppCov">
    <w:name w:val="App Cov"/>
    <w:next w:val="Normal"/>
    <w:rsid w:val="00B1348B"/>
    <w:pPr>
      <w:spacing w:before="3000" w:line="360" w:lineRule="exact"/>
    </w:pPr>
    <w:rPr>
      <w:rFonts w:ascii="Arial Bold" w:hAnsi="Arial Bold"/>
      <w:b/>
      <w:sz w:val="30"/>
      <w:szCs w:val="30"/>
      <w:lang w:val="en-US" w:eastAsia="en-US"/>
    </w:rPr>
  </w:style>
  <w:style w:type="paragraph" w:customStyle="1" w:styleId="bcAbtENSR">
    <w:name w:val="bc_AbtENSR"/>
    <w:semiHidden/>
    <w:rsid w:val="00B1348B"/>
    <w:rPr>
      <w:rFonts w:ascii="Arial" w:hAnsi="Arial"/>
      <w:color w:val="999999"/>
      <w:sz w:val="14"/>
      <w:lang w:val="en-US" w:eastAsia="en-US"/>
    </w:rPr>
  </w:style>
  <w:style w:type="paragraph" w:customStyle="1" w:styleId="bcAbtHead">
    <w:name w:val="bc_AbtHead"/>
    <w:semiHidden/>
    <w:rsid w:val="00B1348B"/>
    <w:rPr>
      <w:rFonts w:ascii="Arial Bold" w:hAnsi="Arial Bold"/>
      <w:b/>
      <w:sz w:val="14"/>
      <w:lang w:val="en-US" w:eastAsia="en-US"/>
    </w:rPr>
  </w:style>
  <w:style w:type="paragraph" w:customStyle="1" w:styleId="bcCountry">
    <w:name w:val="bc_Country"/>
    <w:semiHidden/>
    <w:rsid w:val="00B1348B"/>
    <w:pPr>
      <w:jc w:val="right"/>
    </w:pPr>
    <w:rPr>
      <w:rFonts w:ascii="Arial" w:hAnsi="Arial" w:cs="Arial"/>
      <w:color w:val="999999"/>
      <w:sz w:val="14"/>
      <w:lang w:val="en-US" w:eastAsia="en-US"/>
    </w:rPr>
  </w:style>
  <w:style w:type="paragraph" w:customStyle="1" w:styleId="bcHead">
    <w:name w:val="bc_Head"/>
    <w:semiHidden/>
    <w:rsid w:val="00B1348B"/>
    <w:pPr>
      <w:jc w:val="right"/>
    </w:pPr>
    <w:rPr>
      <w:rFonts w:ascii="Arial Bold" w:hAnsi="Arial Bold"/>
      <w:b/>
      <w:sz w:val="14"/>
      <w:lang w:val="en-US" w:eastAsia="en-US"/>
    </w:rPr>
  </w:style>
  <w:style w:type="paragraph" w:styleId="Textoindependiente">
    <w:name w:val="Body Text"/>
    <w:basedOn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ind w:right="144"/>
    </w:pPr>
    <w:rPr>
      <w:spacing w:val="0"/>
      <w:szCs w:val="24"/>
      <w:lang w:eastAsia="en-US"/>
    </w:rPr>
  </w:style>
  <w:style w:type="paragraph" w:customStyle="1" w:styleId="Bullet">
    <w:name w:val="Bullet"/>
    <w:link w:val="BulletChar"/>
    <w:rsid w:val="00B1348B"/>
    <w:pPr>
      <w:numPr>
        <w:numId w:val="1"/>
      </w:numPr>
      <w:spacing w:after="120" w:line="240" w:lineRule="exact"/>
    </w:pPr>
    <w:rPr>
      <w:rFonts w:ascii="Arial" w:hAnsi="Arial"/>
      <w:spacing w:val="-2"/>
      <w:lang w:val="en-US" w:eastAsia="ko-KR"/>
    </w:rPr>
  </w:style>
  <w:style w:type="paragraph" w:customStyle="1" w:styleId="BulletSub">
    <w:name w:val="Bullet/Sub"/>
    <w:rsid w:val="00B1348B"/>
    <w:pPr>
      <w:numPr>
        <w:numId w:val="2"/>
      </w:numPr>
      <w:tabs>
        <w:tab w:val="left" w:pos="720"/>
        <w:tab w:val="num" w:pos="1080"/>
      </w:tabs>
      <w:spacing w:after="120"/>
      <w:ind w:left="1080"/>
    </w:pPr>
    <w:rPr>
      <w:rFonts w:ascii="Arial" w:hAnsi="Arial"/>
      <w:spacing w:val="-2"/>
      <w:lang w:val="en-US" w:eastAsia="ko-KR"/>
    </w:rPr>
  </w:style>
  <w:style w:type="paragraph" w:customStyle="1" w:styleId="BulletSubLast">
    <w:name w:val="Bullet/SubLast"/>
    <w:basedOn w:val="BulletSub"/>
    <w:next w:val="Normal"/>
    <w:rsid w:val="00B1348B"/>
    <w:pPr>
      <w:spacing w:after="240"/>
    </w:pPr>
  </w:style>
  <w:style w:type="paragraph" w:customStyle="1" w:styleId="BulletLast">
    <w:name w:val="BulletLast"/>
    <w:basedOn w:val="Bullet"/>
    <w:next w:val="Normal"/>
    <w:rsid w:val="00B1348B"/>
    <w:pPr>
      <w:numPr>
        <w:numId w:val="8"/>
      </w:numPr>
      <w:spacing w:after="240"/>
    </w:pPr>
  </w:style>
  <w:style w:type="paragraph" w:customStyle="1" w:styleId="Epgrafe">
    <w:name w:val="Epígrafe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080"/>
      </w:tabs>
      <w:ind w:left="1080" w:hanging="1080"/>
    </w:pPr>
    <w:rPr>
      <w:b/>
    </w:rPr>
  </w:style>
  <w:style w:type="paragraph" w:customStyle="1" w:styleId="CovSignatures">
    <w:name w:val="Cov_Signatures"/>
    <w:next w:val="Normal"/>
    <w:rsid w:val="00B1348B"/>
    <w:rPr>
      <w:rFonts w:ascii="Arial" w:hAnsi="Arial"/>
      <w:lang w:val="en-US" w:eastAsia="en-US"/>
    </w:rPr>
  </w:style>
  <w:style w:type="paragraph" w:customStyle="1" w:styleId="CovTxtBxBold">
    <w:name w:val="Cov_TxtBxBold"/>
    <w:rsid w:val="00B1348B"/>
    <w:pPr>
      <w:framePr w:w="9301" w:h="785" w:hSpace="180" w:wrap="around" w:vAnchor="text" w:hAnchor="page" w:x="1581" w:y="98"/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CoverText">
    <w:name w:val="Cover Text"/>
    <w:next w:val="Normal"/>
    <w:rsid w:val="00B1348B"/>
    <w:rPr>
      <w:rFonts w:ascii="Arial" w:hAnsi="Arial"/>
      <w:lang w:val="en-US" w:eastAsia="ko-KR"/>
    </w:rPr>
  </w:style>
  <w:style w:type="paragraph" w:customStyle="1" w:styleId="CoverTextWhite">
    <w:name w:val="Cover Text White"/>
    <w:basedOn w:val="CoverText"/>
    <w:rsid w:val="00B1348B"/>
    <w:rPr>
      <w:color w:val="FFFFFF"/>
    </w:rPr>
  </w:style>
  <w:style w:type="paragraph" w:customStyle="1" w:styleId="CoverTitle">
    <w:name w:val="Cover Title"/>
    <w:next w:val="Normal"/>
    <w:rsid w:val="00B1348B"/>
    <w:pPr>
      <w:spacing w:before="600"/>
      <w:ind w:right="1080"/>
    </w:pPr>
    <w:rPr>
      <w:sz w:val="52"/>
      <w:szCs w:val="52"/>
      <w:lang w:val="en-US" w:eastAsia="ko-KR"/>
    </w:rPr>
  </w:style>
  <w:style w:type="paragraph" w:customStyle="1" w:styleId="CoverDraft">
    <w:name w:val="CoverDraft"/>
    <w:next w:val="Normal"/>
    <w:rsid w:val="00B1348B"/>
    <w:rPr>
      <w:color w:val="999999"/>
      <w:sz w:val="52"/>
      <w:szCs w:val="52"/>
      <w:lang w:val="en-US" w:eastAsia="ko-KR"/>
    </w:rPr>
  </w:style>
  <w:style w:type="paragraph" w:customStyle="1" w:styleId="CoverInfo">
    <w:name w:val="CoverInfo"/>
    <w:next w:val="Normal"/>
    <w:rsid w:val="00B1348B"/>
    <w:rPr>
      <w:rFonts w:ascii="Arial" w:hAnsi="Arial" w:cs="Arial"/>
      <w:color w:val="FFFFFF"/>
      <w:lang w:val="en-US" w:eastAsia="ko-KR"/>
    </w:rPr>
  </w:style>
  <w:style w:type="paragraph" w:customStyle="1" w:styleId="CoverSubTitle">
    <w:name w:val="CoverSubTitle"/>
    <w:basedOn w:val="Normal"/>
    <w:next w:val="Normal"/>
    <w:rsid w:val="00B1348B"/>
    <w:pPr>
      <w:spacing w:after="0"/>
    </w:pPr>
    <w:rPr>
      <w:rFonts w:ascii="Arial Bold" w:hAnsi="Arial Bold"/>
      <w:b/>
    </w:rPr>
  </w:style>
  <w:style w:type="paragraph" w:customStyle="1" w:styleId="CoverSubTitleWhite">
    <w:name w:val="CoverSubTitle_White"/>
    <w:basedOn w:val="CoverSubTitle"/>
    <w:rsid w:val="00B1348B"/>
    <w:rPr>
      <w:color w:val="FFFFFF"/>
    </w:rPr>
  </w:style>
  <w:style w:type="character" w:styleId="Refdenotaalfinal">
    <w:name w:val="endnote reference"/>
    <w:semiHidden/>
    <w:rsid w:val="00B1348B"/>
    <w:rPr>
      <w:vertAlign w:val="superscript"/>
    </w:rPr>
  </w:style>
  <w:style w:type="paragraph" w:styleId="Textonotaalfinal">
    <w:name w:val="endnote text"/>
    <w:basedOn w:val="Normal"/>
    <w:semiHidden/>
    <w:rsid w:val="00B1348B"/>
    <w:rPr>
      <w:sz w:val="24"/>
    </w:rPr>
  </w:style>
  <w:style w:type="paragraph" w:customStyle="1" w:styleId="ESHead1">
    <w:name w:val="ESHead1"/>
    <w:next w:val="Normal"/>
    <w:rsid w:val="00B1348B"/>
    <w:pPr>
      <w:keepNext/>
      <w:spacing w:after="600" w:line="360" w:lineRule="exact"/>
    </w:pPr>
    <w:rPr>
      <w:rFonts w:ascii="Arial Bold" w:hAnsi="Arial Bold"/>
      <w:b/>
      <w:spacing w:val="-2"/>
      <w:sz w:val="30"/>
      <w:szCs w:val="30"/>
      <w:lang w:val="en-US" w:eastAsia="ko-KR"/>
    </w:rPr>
  </w:style>
  <w:style w:type="character" w:styleId="Hipervnculovisitado">
    <w:name w:val="FollowedHyperlink"/>
    <w:semiHidden/>
    <w:rsid w:val="00B1348B"/>
    <w:rPr>
      <w:color w:val="800080"/>
      <w:u w:val="single"/>
    </w:rPr>
  </w:style>
  <w:style w:type="paragraph" w:styleId="Piedepgina">
    <w:name w:val="footer"/>
    <w:basedOn w:val="Normal"/>
    <w:link w:val="PiedepginaCar"/>
    <w:uiPriority w:val="99"/>
    <w:rsid w:val="00B1348B"/>
    <w:pPr>
      <w:tabs>
        <w:tab w:val="center" w:pos="4320"/>
        <w:tab w:val="right" w:pos="8640"/>
      </w:tabs>
    </w:pPr>
  </w:style>
  <w:style w:type="character" w:styleId="Refdenotaalpie">
    <w:name w:val="footnote reference"/>
    <w:semiHidden/>
    <w:rsid w:val="00B1348B"/>
    <w:rPr>
      <w:vertAlign w:val="superscript"/>
    </w:rPr>
  </w:style>
  <w:style w:type="paragraph" w:styleId="Textonotapie">
    <w:name w:val="footnote text"/>
    <w:basedOn w:val="Normal"/>
    <w:semiHidden/>
    <w:rsid w:val="00B1348B"/>
    <w:pPr>
      <w:spacing w:after="200"/>
      <w:ind w:left="130" w:hanging="130"/>
    </w:pPr>
    <w:rPr>
      <w:sz w:val="18"/>
    </w:rPr>
  </w:style>
  <w:style w:type="paragraph" w:styleId="Encabezado">
    <w:name w:val="header"/>
    <w:basedOn w:val="Normal"/>
    <w:uiPriority w:val="99"/>
    <w:rsid w:val="00B1348B"/>
    <w:pPr>
      <w:tabs>
        <w:tab w:val="center" w:pos="4320"/>
        <w:tab w:val="right" w:pos="8640"/>
      </w:tabs>
      <w:spacing w:after="0"/>
    </w:pPr>
  </w:style>
  <w:style w:type="character" w:styleId="Hipervnculo">
    <w:name w:val="Hyperlink"/>
    <w:uiPriority w:val="99"/>
    <w:rsid w:val="00B1348B"/>
    <w:rPr>
      <w:color w:val="0000FF"/>
      <w:u w:val="single"/>
    </w:rPr>
  </w:style>
  <w:style w:type="paragraph" w:customStyle="1" w:styleId="InsertGraphic">
    <w:name w:val="Insert_Graphic"/>
    <w:link w:val="InsertGraphicChar"/>
    <w:semiHidden/>
    <w:rsid w:val="00B1348B"/>
    <w:pPr>
      <w:spacing w:after="240"/>
    </w:pPr>
    <w:rPr>
      <w:rFonts w:ascii="Arial" w:hAnsi="Arial"/>
      <w:lang w:val="en-US" w:eastAsia="en-US"/>
    </w:rPr>
  </w:style>
  <w:style w:type="paragraph" w:styleId="Listaconvietas">
    <w:name w:val="List Bullet"/>
    <w:basedOn w:val="Normal"/>
    <w:rsid w:val="00B1348B"/>
    <w:pPr>
      <w:numPr>
        <w:numId w:val="4"/>
      </w:numPr>
      <w:tabs>
        <w:tab w:val="clear" w:pos="432"/>
        <w:tab w:val="clear" w:pos="720"/>
        <w:tab w:val="num" w:pos="1987"/>
      </w:tabs>
      <w:spacing w:after="120"/>
      <w:ind w:left="1987" w:hanging="993"/>
    </w:pPr>
  </w:style>
  <w:style w:type="paragraph" w:styleId="Listaconvietas2">
    <w:name w:val="List Bullet 2"/>
    <w:basedOn w:val="Normal"/>
    <w:semiHidden/>
    <w:rsid w:val="00B1348B"/>
    <w:pPr>
      <w:numPr>
        <w:numId w:val="5"/>
      </w:numPr>
      <w:tabs>
        <w:tab w:val="clear" w:pos="432"/>
        <w:tab w:val="clear" w:pos="864"/>
        <w:tab w:val="clear" w:pos="1296"/>
        <w:tab w:val="clear" w:pos="1440"/>
        <w:tab w:val="num" w:pos="720"/>
      </w:tabs>
      <w:spacing w:after="120"/>
      <w:ind w:left="720"/>
    </w:pPr>
  </w:style>
  <w:style w:type="paragraph" w:styleId="Listaconvietas3">
    <w:name w:val="List Bullet 3"/>
    <w:basedOn w:val="Normal"/>
    <w:semiHidden/>
    <w:rsid w:val="00B1348B"/>
    <w:pPr>
      <w:numPr>
        <w:numId w:val="6"/>
      </w:numPr>
      <w:tabs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left" w:pos="720"/>
        <w:tab w:val="num" w:pos="1440"/>
        <w:tab w:val="left" w:pos="2880"/>
      </w:tabs>
      <w:spacing w:after="120"/>
      <w:ind w:left="1440"/>
    </w:pPr>
  </w:style>
  <w:style w:type="paragraph" w:customStyle="1" w:styleId="LocDomCountry">
    <w:name w:val="Loc_Dom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pt-BR" w:eastAsia="en-US"/>
    </w:rPr>
  </w:style>
  <w:style w:type="paragraph" w:customStyle="1" w:styleId="LocDomHead">
    <w:name w:val="Loc_DomHead"/>
    <w:semiHidden/>
    <w:rsid w:val="00B1348B"/>
    <w:pPr>
      <w:spacing w:before="500" w:after="500"/>
    </w:pPr>
    <w:rPr>
      <w:rFonts w:ascii="Arial Bold" w:hAnsi="Arial Bold"/>
      <w:b/>
      <w:sz w:val="30"/>
      <w:lang w:val="en-US" w:eastAsia="en-US"/>
    </w:rPr>
  </w:style>
  <w:style w:type="paragraph" w:customStyle="1" w:styleId="LocDomHead2">
    <w:name w:val="Loc_DomHead2"/>
    <w:semiHidden/>
    <w:rsid w:val="00B1348B"/>
    <w:pPr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LocDomText">
    <w:name w:val="Loc_DomText"/>
    <w:semiHidden/>
    <w:rsid w:val="00B1348B"/>
    <w:pPr>
      <w:spacing w:after="120" w:line="240" w:lineRule="exact"/>
    </w:pPr>
    <w:rPr>
      <w:rFonts w:ascii="Arial" w:hAnsi="Arial"/>
      <w:lang w:val="en-US" w:eastAsia="en-US"/>
    </w:rPr>
  </w:style>
  <w:style w:type="paragraph" w:customStyle="1" w:styleId="Loctext">
    <w:name w:val="Loc_text"/>
    <w:semiHidden/>
    <w:rsid w:val="00B1348B"/>
    <w:pPr>
      <w:spacing w:after="120" w:line="240" w:lineRule="exact"/>
    </w:pPr>
    <w:rPr>
      <w:rFonts w:ascii="Arial" w:hAnsi="Arial" w:cs="Arial"/>
      <w:lang w:val="pt-BR" w:eastAsia="en-US"/>
    </w:rPr>
  </w:style>
  <w:style w:type="paragraph" w:customStyle="1" w:styleId="LocwwCountry">
    <w:name w:val="Loc_ww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en-US" w:eastAsia="en-US"/>
    </w:rPr>
  </w:style>
  <w:style w:type="paragraph" w:customStyle="1" w:styleId="LocwwHead">
    <w:name w:val="Loc_wwHead"/>
    <w:semiHidden/>
    <w:rsid w:val="00B1348B"/>
    <w:pPr>
      <w:spacing w:before="1080" w:after="500" w:line="240" w:lineRule="exact"/>
    </w:pPr>
    <w:rPr>
      <w:rFonts w:ascii="Arial Bold" w:hAnsi="Arial Bold"/>
      <w:b/>
      <w:sz w:val="30"/>
      <w:lang w:val="en-US" w:eastAsia="en-US"/>
    </w:rPr>
  </w:style>
  <w:style w:type="paragraph" w:customStyle="1" w:styleId="LocwwHead2">
    <w:name w:val="Loc_wwHead2"/>
    <w:semiHidden/>
    <w:rsid w:val="00B1348B"/>
    <w:pPr>
      <w:spacing w:line="240" w:lineRule="exact"/>
    </w:pPr>
    <w:rPr>
      <w:rFonts w:ascii="Arial Bold" w:hAnsi="Arial Bold"/>
      <w:b/>
      <w:bCs/>
      <w:lang w:val="en-US" w:eastAsia="en-US"/>
    </w:rPr>
  </w:style>
  <w:style w:type="paragraph" w:customStyle="1" w:styleId="LocwwState">
    <w:name w:val="Loc_wwState"/>
    <w:semiHidden/>
    <w:rsid w:val="00B1348B"/>
    <w:pPr>
      <w:spacing w:line="240" w:lineRule="exact"/>
    </w:pPr>
    <w:rPr>
      <w:rFonts w:ascii="Arial" w:hAnsi="Arial" w:cs="Arial"/>
      <w:lang w:val="pt-BR" w:eastAsia="en-US"/>
    </w:rPr>
  </w:style>
  <w:style w:type="character" w:customStyle="1" w:styleId="InsertGraphicChar">
    <w:name w:val="Insert_Graphic Char"/>
    <w:link w:val="InsertGraphic"/>
    <w:semiHidden/>
    <w:rsid w:val="00B1348B"/>
    <w:rPr>
      <w:rFonts w:ascii="Arial" w:hAnsi="Arial"/>
      <w:lang w:val="en-US" w:eastAsia="en-US" w:bidi="ar-SA"/>
    </w:rPr>
  </w:style>
  <w:style w:type="character" w:styleId="Nmerodepgina">
    <w:name w:val="page number"/>
    <w:basedOn w:val="Fuentedeprrafopredeter"/>
    <w:rsid w:val="00B1348B"/>
  </w:style>
  <w:style w:type="paragraph" w:customStyle="1" w:styleId="Phototext">
    <w:name w:val="Photo_text"/>
    <w:semiHidden/>
    <w:rsid w:val="00B1348B"/>
    <w:pPr>
      <w:spacing w:line="240" w:lineRule="exact"/>
    </w:pPr>
    <w:rPr>
      <w:rFonts w:ascii="Arial" w:hAnsi="Arial"/>
      <w:spacing w:val="-2"/>
      <w:lang w:val="en-US" w:eastAsia="en-US"/>
    </w:rPr>
  </w:style>
  <w:style w:type="paragraph" w:customStyle="1" w:styleId="SignaturePage">
    <w:name w:val="SignaturePage"/>
    <w:rsid w:val="00B1348B"/>
    <w:rPr>
      <w:rFonts w:ascii="Arial" w:hAnsi="Arial" w:cs="Arial"/>
      <w:lang w:val="en-US" w:eastAsia="ko-KR"/>
    </w:rPr>
  </w:style>
  <w:style w:type="paragraph" w:customStyle="1" w:styleId="SpacerTable">
    <w:name w:val="Spacer_Table"/>
    <w:next w:val="Normal"/>
    <w:semiHidden/>
    <w:rsid w:val="00B1348B"/>
    <w:rPr>
      <w:rFonts w:ascii="Arial" w:hAnsi="Arial"/>
      <w:spacing w:val="-2"/>
      <w:lang w:val="en-US" w:eastAsia="en-US"/>
    </w:rPr>
  </w:style>
  <w:style w:type="paragraph" w:customStyle="1" w:styleId="Style2">
    <w:name w:val="Style2"/>
    <w:basedOn w:val="Normal"/>
    <w:semiHidden/>
    <w:rsid w:val="00B1348B"/>
    <w:pPr>
      <w:numPr>
        <w:ilvl w:val="1"/>
        <w:numId w:val="7"/>
      </w:numPr>
      <w:tabs>
        <w:tab w:val="clear" w:pos="432"/>
        <w:tab w:val="clear" w:pos="864"/>
        <w:tab w:val="clear" w:pos="1296"/>
        <w:tab w:val="clear" w:pos="1728"/>
        <w:tab w:val="left" w:pos="0"/>
        <w:tab w:val="num" w:pos="360"/>
        <w:tab w:val="left" w:pos="1440"/>
      </w:tabs>
      <w:ind w:firstLine="0"/>
    </w:pPr>
  </w:style>
  <w:style w:type="paragraph" w:styleId="Subttulo">
    <w:name w:val="Subtitle"/>
    <w:basedOn w:val="Normal"/>
    <w:qFormat/>
    <w:rsid w:val="00B1348B"/>
    <w:pPr>
      <w:spacing w:after="120" w:line="240" w:lineRule="auto"/>
    </w:pPr>
    <w:rPr>
      <w:vanish/>
    </w:rPr>
  </w:style>
  <w:style w:type="paragraph" w:styleId="Tabladeilustraciones">
    <w:name w:val="table of figures"/>
    <w:basedOn w:val="Normal"/>
    <w:next w:val="Normal"/>
    <w:uiPriority w:val="9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267"/>
        <w:tab w:val="right" w:leader="dot" w:pos="9360"/>
      </w:tabs>
      <w:spacing w:after="120"/>
      <w:ind w:left="1267" w:hanging="1267"/>
    </w:pPr>
    <w:rPr>
      <w:noProof/>
    </w:rPr>
  </w:style>
  <w:style w:type="paragraph" w:styleId="Encabezadodelista">
    <w:name w:val="toa heading"/>
    <w:basedOn w:val="Normal"/>
    <w:next w:val="Normal"/>
    <w:semiHidden/>
    <w:rsid w:val="00B1348B"/>
    <w:pPr>
      <w:tabs>
        <w:tab w:val="right" w:pos="9360"/>
      </w:tabs>
    </w:pPr>
  </w:style>
  <w:style w:type="paragraph" w:customStyle="1" w:styleId="TableBody">
    <w:name w:val="TableBody"/>
    <w:basedOn w:val="Encabezadodelista"/>
    <w:rsid w:val="00B1348B"/>
    <w:pPr>
      <w:tabs>
        <w:tab w:val="clear" w:pos="9360"/>
      </w:tabs>
      <w:spacing w:before="60" w:after="60"/>
    </w:pPr>
  </w:style>
  <w:style w:type="paragraph" w:customStyle="1" w:styleId="TableHead">
    <w:name w:val="TableHead"/>
    <w:basedOn w:val="Normal"/>
    <w:rsid w:val="00B1348B"/>
    <w:pPr>
      <w:spacing w:before="60" w:after="60"/>
      <w:jc w:val="center"/>
    </w:pPr>
    <w:rPr>
      <w:rFonts w:ascii="Arial Bold" w:hAnsi="Arial Bold"/>
      <w:b/>
    </w:rPr>
  </w:style>
  <w:style w:type="paragraph" w:customStyle="1" w:styleId="Ttulo10">
    <w:name w:val="Título1"/>
    <w:basedOn w:val="Normal"/>
    <w:next w:val="Normal"/>
    <w:qFormat/>
    <w:rsid w:val="00B1348B"/>
    <w:pPr>
      <w:spacing w:line="360" w:lineRule="exact"/>
    </w:pPr>
    <w:rPr>
      <w:rFonts w:ascii="Arial Bold" w:hAnsi="Arial Bold"/>
      <w:b/>
      <w:sz w:val="30"/>
      <w:szCs w:val="22"/>
    </w:rPr>
  </w:style>
  <w:style w:type="paragraph" w:styleId="TDC1">
    <w:name w:val="toc 1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50"/>
        <w:tab w:val="right" w:leader="dot" w:pos="9360"/>
      </w:tabs>
      <w:spacing w:before="400" w:after="0"/>
      <w:ind w:left="450" w:hanging="450"/>
    </w:pPr>
    <w:rPr>
      <w:rFonts w:ascii="Arial Bold" w:hAnsi="Arial Bold"/>
      <w:b/>
      <w:noProof/>
    </w:rPr>
  </w:style>
  <w:style w:type="paragraph" w:styleId="TDC2">
    <w:name w:val="toc 2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907"/>
        <w:tab w:val="right" w:leader="dot" w:pos="9360"/>
      </w:tabs>
      <w:spacing w:before="120" w:after="0"/>
      <w:ind w:left="892" w:hanging="446"/>
    </w:pPr>
    <w:rPr>
      <w:noProof/>
    </w:rPr>
  </w:style>
  <w:style w:type="paragraph" w:styleId="TDC3">
    <w:name w:val="toc 3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627"/>
        <w:tab w:val="right" w:leader="dot" w:pos="9360"/>
      </w:tabs>
      <w:spacing w:before="40" w:after="0"/>
      <w:ind w:left="1627" w:hanging="720"/>
    </w:pPr>
    <w:rPr>
      <w:noProof/>
    </w:rPr>
  </w:style>
  <w:style w:type="paragraph" w:styleId="TDC4">
    <w:name w:val="toc 4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2434"/>
        <w:tab w:val="right" w:leader="dot" w:pos="9360"/>
      </w:tabs>
      <w:ind w:left="1526"/>
    </w:pPr>
  </w:style>
  <w:style w:type="paragraph" w:styleId="TDC5">
    <w:name w:val="toc 5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514"/>
        <w:tab w:val="right" w:leader="dot" w:pos="9360"/>
      </w:tabs>
      <w:ind w:left="2434"/>
    </w:pPr>
  </w:style>
  <w:style w:type="paragraph" w:styleId="TDC6">
    <w:name w:val="toc 6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766"/>
        <w:tab w:val="right" w:leader="dot" w:pos="9360"/>
      </w:tabs>
      <w:ind w:left="3514"/>
    </w:pPr>
  </w:style>
  <w:style w:type="paragraph" w:styleId="TDC7">
    <w:name w:val="toc 7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320"/>
    </w:pPr>
  </w:style>
  <w:style w:type="paragraph" w:styleId="TDC8">
    <w:name w:val="toc 8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540"/>
    </w:pPr>
  </w:style>
  <w:style w:type="paragraph" w:styleId="TDC9">
    <w:name w:val="toc 9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</w:pPr>
  </w:style>
  <w:style w:type="paragraph" w:customStyle="1" w:styleId="TxtBxENSR">
    <w:name w:val="Txt_Bx_ENSR"/>
    <w:rsid w:val="00B1348B"/>
    <w:pPr>
      <w:framePr w:w="9301" w:h="785" w:hSpace="180" w:wrap="around" w:vAnchor="text" w:hAnchor="page" w:x="1581" w:y="98"/>
      <w:spacing w:line="240" w:lineRule="exact"/>
    </w:pPr>
    <w:rPr>
      <w:rFonts w:ascii="Arial" w:hAnsi="Arial"/>
      <w:lang w:val="en-US" w:eastAsia="en-US"/>
    </w:rPr>
  </w:style>
  <w:style w:type="character" w:customStyle="1" w:styleId="BulletChar">
    <w:name w:val="Bullet Char"/>
    <w:link w:val="Bullet"/>
    <w:rsid w:val="00866FEE"/>
    <w:rPr>
      <w:rFonts w:ascii="Arial" w:hAnsi="Arial"/>
      <w:spacing w:val="-2"/>
      <w:lang w:val="en-US" w:eastAsia="ko-KR" w:bidi="ar-SA"/>
    </w:rPr>
  </w:style>
  <w:style w:type="character" w:customStyle="1" w:styleId="Ttulo3Car">
    <w:name w:val="Título 3 Car"/>
    <w:link w:val="Ttulo3"/>
    <w:rsid w:val="00BE3830"/>
    <w:rPr>
      <w:rFonts w:ascii="Arial Bold" w:hAnsi="Arial Bold"/>
      <w:b/>
      <w:spacing w:val="-2"/>
      <w:sz w:val="22"/>
      <w:lang w:val="es-ES" w:eastAsia="ko-KR"/>
    </w:rPr>
  </w:style>
  <w:style w:type="paragraph" w:styleId="Textodeglobo">
    <w:name w:val="Balloon Text"/>
    <w:basedOn w:val="Normal"/>
    <w:semiHidden/>
    <w:rsid w:val="004C2DD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rsid w:val="007230BF"/>
    <w:pPr>
      <w:spacing w:after="120"/>
      <w:ind w:left="283"/>
    </w:pPr>
  </w:style>
  <w:style w:type="paragraph" w:styleId="Textoindependiente2">
    <w:name w:val="Body Text 2"/>
    <w:basedOn w:val="Normal"/>
    <w:rsid w:val="00CB0E2F"/>
    <w:pPr>
      <w:spacing w:after="120" w:line="480" w:lineRule="auto"/>
    </w:pPr>
  </w:style>
  <w:style w:type="paragraph" w:customStyle="1" w:styleId="FignTable">
    <w:name w:val="Fig n Table"/>
    <w:basedOn w:val="Textoindependiente2"/>
    <w:autoRedefine/>
    <w:rsid w:val="00600A5C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after="240" w:line="240" w:lineRule="exact"/>
    </w:pPr>
    <w:rPr>
      <w:rFonts w:cs="Arial"/>
      <w:spacing w:val="0"/>
      <w:szCs w:val="21"/>
      <w:lang w:val="es-VE" w:eastAsia="en-US"/>
    </w:rPr>
  </w:style>
  <w:style w:type="paragraph" w:styleId="Textocomentario">
    <w:name w:val="annotation text"/>
    <w:basedOn w:val="Normal"/>
    <w:link w:val="TextocomentarioCar"/>
    <w:semiHidden/>
    <w:rsid w:val="00DA2FC1"/>
    <w:pPr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adjustRightInd w:val="0"/>
      <w:spacing w:after="0" w:line="360" w:lineRule="atLeast"/>
      <w:jc w:val="both"/>
      <w:textAlignment w:val="baseline"/>
    </w:pPr>
    <w:rPr>
      <w:rFonts w:ascii="Times New Roman" w:hAnsi="Times New Roman"/>
      <w:spacing w:val="0"/>
      <w:sz w:val="22"/>
      <w:lang w:val="es-MX" w:eastAsia="en-US"/>
    </w:rPr>
  </w:style>
  <w:style w:type="paragraph" w:styleId="Listaconnmeros5">
    <w:name w:val="List Number 5"/>
    <w:basedOn w:val="Normal"/>
    <w:rsid w:val="00682B65"/>
    <w:pPr>
      <w:numPr>
        <w:numId w:val="9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autoRedefine/>
    <w:rsid w:val="006E7AC3"/>
    <w:pPr>
      <w:widowControl/>
      <w:adjustRightInd/>
      <w:spacing w:after="120" w:line="240" w:lineRule="auto"/>
      <w:jc w:val="left"/>
      <w:textAlignment w:val="auto"/>
    </w:pPr>
    <w:rPr>
      <w:rFonts w:ascii="Arial" w:hAnsi="Arial" w:cs="Arial"/>
      <w:b/>
      <w:bCs/>
      <w:i/>
      <w:sz w:val="21"/>
      <w:szCs w:val="21"/>
      <w:lang w:val="es-PA"/>
    </w:rPr>
  </w:style>
  <w:style w:type="character" w:customStyle="1" w:styleId="TextocomentarioCar">
    <w:name w:val="Texto comentario Car"/>
    <w:link w:val="Textocomentario"/>
    <w:semiHidden/>
    <w:rsid w:val="006E7AC3"/>
    <w:rPr>
      <w:sz w:val="22"/>
      <w:lang w:val="es-MX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6E7AC3"/>
    <w:rPr>
      <w:sz w:val="22"/>
      <w:lang w:val="es-MX" w:eastAsia="en-US"/>
    </w:rPr>
  </w:style>
  <w:style w:type="character" w:customStyle="1" w:styleId="PiedepginaCar">
    <w:name w:val="Pie de página Car"/>
    <w:link w:val="Piedepgina"/>
    <w:uiPriority w:val="99"/>
    <w:rsid w:val="00A1598D"/>
    <w:rPr>
      <w:rFonts w:ascii="Arial" w:hAnsi="Arial"/>
      <w:spacing w:val="-2"/>
      <w:lang w:val="es-ES" w:eastAsia="ko-KR"/>
    </w:rPr>
  </w:style>
  <w:style w:type="paragraph" w:customStyle="1" w:styleId="Text">
    <w:name w:val="Text"/>
    <w:basedOn w:val="Normal"/>
    <w:link w:val="TextCar"/>
    <w:autoRedefine/>
    <w:rsid w:val="00E00BF7"/>
    <w:pPr>
      <w:keepNext/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after="0" w:line="360" w:lineRule="auto"/>
      <w:jc w:val="both"/>
    </w:pPr>
    <w:rPr>
      <w:lang w:val="es-BO" w:eastAsia="es-BO"/>
    </w:rPr>
  </w:style>
  <w:style w:type="character" w:customStyle="1" w:styleId="TextCar">
    <w:name w:val="Text Car"/>
    <w:link w:val="Text"/>
    <w:rsid w:val="00E00BF7"/>
    <w:rPr>
      <w:rFonts w:ascii="Arial" w:hAnsi="Arial"/>
      <w:spacing w:val="-2"/>
      <w:lang w:val="es-BO" w:eastAsia="es-BO"/>
    </w:rPr>
  </w:style>
  <w:style w:type="paragraph" w:customStyle="1" w:styleId="Vieta1">
    <w:name w:val="Viñeta 1"/>
    <w:basedOn w:val="Normal"/>
    <w:link w:val="Vieta1CharChar"/>
    <w:rsid w:val="00E46732"/>
    <w:pPr>
      <w:numPr>
        <w:numId w:val="15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jc w:val="both"/>
    </w:pPr>
    <w:rPr>
      <w:spacing w:val="0"/>
      <w:lang w:val="es-ES_tradnl" w:eastAsia="es-ES"/>
    </w:rPr>
  </w:style>
  <w:style w:type="character" w:customStyle="1" w:styleId="Vieta1CharChar">
    <w:name w:val="Viñeta 1 Char Char"/>
    <w:link w:val="Vieta1"/>
    <w:rsid w:val="00E46732"/>
    <w:rPr>
      <w:rFonts w:ascii="Arial" w:hAnsi="Arial"/>
      <w:lang w:val="es-ES_tradnl" w:eastAsia="es-ES" w:bidi="ar-SA"/>
    </w:rPr>
  </w:style>
  <w:style w:type="paragraph" w:customStyle="1" w:styleId="sangria">
    <w:name w:val="sangria"/>
    <w:basedOn w:val="Listaconnmeros3"/>
    <w:semiHidden/>
    <w:rsid w:val="001B41AA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ind w:right="51"/>
      <w:jc w:val="both"/>
    </w:pPr>
    <w:rPr>
      <w:spacing w:val="0"/>
      <w:lang w:val="es-ES_tradnl" w:eastAsia="es-ES"/>
    </w:rPr>
  </w:style>
  <w:style w:type="paragraph" w:styleId="Listaconnmeros3">
    <w:name w:val="List Number 3"/>
    <w:basedOn w:val="Normal"/>
    <w:rsid w:val="001B41AA"/>
    <w:pPr>
      <w:numPr>
        <w:numId w:val="17"/>
      </w:numPr>
    </w:pPr>
  </w:style>
  <w:style w:type="paragraph" w:styleId="Prrafodelista">
    <w:name w:val="List Paragraph"/>
    <w:basedOn w:val="Normal"/>
    <w:uiPriority w:val="34"/>
    <w:qFormat/>
    <w:rsid w:val="00430A67"/>
    <w:pPr>
      <w:ind w:left="708"/>
    </w:pPr>
  </w:style>
  <w:style w:type="paragraph" w:styleId="Lista">
    <w:name w:val="List"/>
    <w:basedOn w:val="Normal"/>
    <w:rsid w:val="00206845"/>
    <w:pPr>
      <w:ind w:left="283" w:hanging="283"/>
      <w:contextualSpacing/>
    </w:pPr>
  </w:style>
  <w:style w:type="paragraph" w:styleId="Lista2">
    <w:name w:val="List 2"/>
    <w:basedOn w:val="Normal"/>
    <w:rsid w:val="00206845"/>
    <w:pPr>
      <w:ind w:left="566" w:hanging="283"/>
      <w:contextualSpacing/>
    </w:pPr>
  </w:style>
  <w:style w:type="paragraph" w:styleId="Continuarlista">
    <w:name w:val="List Continue"/>
    <w:basedOn w:val="Normal"/>
    <w:rsid w:val="00206845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206845"/>
    <w:pPr>
      <w:spacing w:after="120"/>
      <w:ind w:left="566"/>
      <w:contextualSpacing/>
    </w:pPr>
  </w:style>
  <w:style w:type="paragraph" w:styleId="Textoindependienteprimerasangra2">
    <w:name w:val="Body Text First Indent 2"/>
    <w:basedOn w:val="Sangradetextonormal"/>
    <w:link w:val="Textoindependienteprimerasangra2Car"/>
    <w:rsid w:val="00206845"/>
    <w:pPr>
      <w:ind w:firstLine="210"/>
    </w:pPr>
  </w:style>
  <w:style w:type="character" w:customStyle="1" w:styleId="SangradetextonormalCar">
    <w:name w:val="Sangría de texto normal Car"/>
    <w:link w:val="Sangradetextonormal"/>
    <w:rsid w:val="00206845"/>
    <w:rPr>
      <w:rFonts w:ascii="Arial" w:hAnsi="Arial"/>
      <w:spacing w:val="-2"/>
      <w:lang w:eastAsia="ko-KR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206845"/>
    <w:rPr>
      <w:rFonts w:ascii="Arial" w:hAnsi="Arial"/>
      <w:spacing w:val="-2"/>
      <w:lang w:eastAsia="ko-KR"/>
    </w:rPr>
  </w:style>
  <w:style w:type="character" w:customStyle="1" w:styleId="Ttulo1Car">
    <w:name w:val="Título 1 Car"/>
    <w:link w:val="Ttulo1"/>
    <w:rsid w:val="00404501"/>
    <w:rPr>
      <w:rFonts w:ascii="Arial Bold" w:hAnsi="Arial Bold"/>
      <w:b/>
      <w:spacing w:val="-2"/>
      <w:sz w:val="30"/>
      <w:szCs w:val="3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ENSR%20Reports\Report_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Report_2.dot</Template>
  <TotalTime>0</TotalTime>
  <Pages>5</Pages>
  <Words>1069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Report Sample 2</vt:lpstr>
    </vt:vector>
  </TitlesOfParts>
  <Company>Toshiba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Sample 2</dc:title>
  <dc:subject>Template</dc:subject>
  <dc:creator>LAMSO</dc:creator>
  <cp:keywords/>
  <cp:lastModifiedBy>Jose Antonio Camacho Miranda</cp:lastModifiedBy>
  <cp:revision>2</cp:revision>
  <cp:lastPrinted>2014-07-09T15:55:00Z</cp:lastPrinted>
  <dcterms:created xsi:type="dcterms:W3CDTF">2022-07-01T15:02:00Z</dcterms:created>
  <dcterms:modified xsi:type="dcterms:W3CDTF">2022-07-01T15:02:00Z</dcterms:modified>
</cp:coreProperties>
</file>